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82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Варна" style="position:absolute;left:0;text-align:left;margin-left:202.7pt;margin-top:-23.45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403D82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82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82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82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403D82" w:rsidRPr="009B641D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КАЗАНОВСКОГО СЕЛЬСКОГО ПОСЕЛЕНИЯ</w:t>
      </w:r>
    </w:p>
    <w:p w:rsidR="00403D82" w:rsidRPr="009B641D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403D82" w:rsidRPr="009B641D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403D82" w:rsidRPr="009B641D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82" w:rsidRPr="009B641D" w:rsidRDefault="00403D8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3D82" w:rsidRPr="009B641D" w:rsidRDefault="00403D82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82" w:rsidRPr="001C2ABF" w:rsidRDefault="00403D82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марта 2016 года    </w:t>
      </w:r>
    </w:p>
    <w:p w:rsidR="00403D82" w:rsidRDefault="00403D82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Казановка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403D82" w:rsidRPr="001C2ABF" w:rsidRDefault="00403D82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Порядка сообщения  лицами,  </w:t>
      </w: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замещающими муниципальные должности</w:t>
      </w:r>
    </w:p>
    <w:p w:rsidR="00403D82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(в т.ч. глава и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Казановского сельского поселения</w:t>
      </w: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Варненского   муниципального района, о возникновении личной</w:t>
      </w: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заинтересованности при исполнении должностных</w:t>
      </w: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обязанностей, которая приводит или может привести</w:t>
      </w:r>
    </w:p>
    <w:p w:rsidR="00403D82" w:rsidRPr="001C2ABF" w:rsidRDefault="00403D82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403D82" w:rsidRPr="001C2ABF" w:rsidRDefault="00403D82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D82" w:rsidRPr="001C2ABF" w:rsidRDefault="00403D82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Варненского муниципального района от 24.03.2016 года № 25 «Об утверждении </w:t>
      </w:r>
      <w:r w:rsidRPr="001C2AB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Казановского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Казановского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403D82" w:rsidRPr="001C2ABF" w:rsidRDefault="00403D82" w:rsidP="003452D7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403D82" w:rsidRDefault="00403D82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403D82" w:rsidRDefault="00403D82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Казановского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D82" w:rsidRPr="008464A9" w:rsidRDefault="00403D82" w:rsidP="005D5F1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           2.Опубликовать (обнародовать) настоящее Решение на информационном стенде и  официальном сайте администрации Казановского сельского поселения Варненского муниципального района в сети Интернет.</w:t>
      </w:r>
    </w:p>
    <w:p w:rsidR="00403D82" w:rsidRPr="008464A9" w:rsidRDefault="00403D82" w:rsidP="004F3B49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464A9">
        <w:rPr>
          <w:rFonts w:ascii="Times New Roman" w:hAnsi="Times New Roman" w:cs="Times New Roman"/>
        </w:rPr>
        <w:t xml:space="preserve">           3.</w:t>
      </w:r>
      <w:r w:rsidRPr="008464A9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403D82" w:rsidRDefault="00403D82" w:rsidP="006A31FD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403D82" w:rsidRPr="001C2ABF" w:rsidRDefault="00403D82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03D82" w:rsidRPr="001C2ABF" w:rsidRDefault="00403D82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Совета</w:t>
      </w:r>
      <w:r w:rsidRPr="001C2ABF">
        <w:rPr>
          <w:rFonts w:ascii="Times New Roman" w:hAnsi="Times New Roman" w:cs="Times New Roman"/>
          <w:b/>
          <w:bCs/>
        </w:rPr>
        <w:t xml:space="preserve"> депутатов </w:t>
      </w:r>
    </w:p>
    <w:p w:rsidR="00403D82" w:rsidRPr="001C2ABF" w:rsidRDefault="00403D82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 w:rsidRPr="00BC5094">
        <w:rPr>
          <w:rFonts w:ascii="Times New Roman" w:hAnsi="Times New Roman" w:cs="Times New Roman"/>
          <w:b/>
          <w:bCs/>
        </w:rPr>
        <w:t>Казановского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сельского поселения </w:t>
      </w:r>
      <w:r w:rsidRPr="001C2ABF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Т.Н.Коломыцева</w:t>
      </w:r>
      <w:r w:rsidRPr="001C2ABF">
        <w:rPr>
          <w:rFonts w:ascii="Times New Roman" w:hAnsi="Times New Roman" w:cs="Times New Roman"/>
          <w:b/>
          <w:bCs/>
        </w:rPr>
        <w:t xml:space="preserve">                     </w:t>
      </w:r>
    </w:p>
    <w:p w:rsidR="00403D82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D82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D82" w:rsidRPr="001C2ABF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03D82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03D82" w:rsidRPr="001C2ABF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Казановского сельского поселения </w:t>
      </w:r>
    </w:p>
    <w:p w:rsidR="00403D82" w:rsidRPr="001C2ABF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403D82" w:rsidRPr="001C2ABF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2ABF">
        <w:rPr>
          <w:rFonts w:ascii="Times New Roman" w:hAnsi="Times New Roman" w:cs="Times New Roman"/>
          <w:sz w:val="24"/>
          <w:szCs w:val="24"/>
        </w:rPr>
        <w:t xml:space="preserve"> марта  2016 года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403D82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D82" w:rsidRDefault="00403D82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D82" w:rsidRPr="00C51396" w:rsidRDefault="00403D82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3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03D82" w:rsidRDefault="00403D82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396">
        <w:rPr>
          <w:rFonts w:ascii="Times New Roman" w:hAnsi="Times New Roman" w:cs="Times New Roman"/>
          <w:b/>
          <w:bCs/>
          <w:sz w:val="24"/>
          <w:szCs w:val="24"/>
        </w:rPr>
        <w:t xml:space="preserve"> сообщения  лицами,  замещающими муниципальные должности                              </w:t>
      </w:r>
    </w:p>
    <w:p w:rsidR="00403D82" w:rsidRPr="00C51396" w:rsidRDefault="00403D82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396">
        <w:rPr>
          <w:rFonts w:ascii="Times New Roman" w:hAnsi="Times New Roman" w:cs="Times New Roman"/>
          <w:b/>
          <w:bCs/>
          <w:sz w:val="24"/>
          <w:szCs w:val="24"/>
        </w:rPr>
        <w:t>(в т.ч. глава  и депутаты) Казановского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3D82" w:rsidRPr="00C51396" w:rsidRDefault="00403D82" w:rsidP="003452D7">
      <w:pPr>
        <w:pStyle w:val="ConsPlusNormal"/>
        <w:jc w:val="both"/>
        <w:rPr>
          <w:sz w:val="24"/>
          <w:szCs w:val="24"/>
        </w:rPr>
      </w:pP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1. Настоящий  Порядок  определяет сообщение лицами, замещающими муниципальные должности (в т.ч. главами  и депутатами  всех уровней) (</w:t>
      </w:r>
      <w:r w:rsidRPr="008464A9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r w:rsidRPr="008464A9">
        <w:rPr>
          <w:rFonts w:ascii="Times New Roman" w:hAnsi="Times New Roman" w:cs="Times New Roman"/>
          <w:sz w:val="24"/>
          <w:szCs w:val="24"/>
        </w:rP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</w:t>
      </w:r>
      <w:hyperlink r:id="rId6" w:history="1">
        <w:r w:rsidRPr="00846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464A9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color w:val="984806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8464A9">
        <w:rPr>
          <w:rFonts w:ascii="Times New Roman" w:hAnsi="Times New Roman" w:cs="Times New Roman"/>
          <w:sz w:val="24"/>
          <w:szCs w:val="24"/>
        </w:rPr>
        <w:t xml:space="preserve">3.Лицами,  замещающими муниципальные должности,  направляется в Совет  депутатов уведомление, составленное по форме согласно </w:t>
      </w:r>
      <w:hyperlink w:anchor="Par58" w:history="1">
        <w:r w:rsidRPr="008464A9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8464A9">
        <w:rPr>
          <w:rFonts w:ascii="Times New Roman" w:hAnsi="Times New Roman" w:cs="Times New Roman"/>
          <w:sz w:val="24"/>
          <w:szCs w:val="24"/>
        </w:rPr>
        <w:t>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464A9">
        <w:rPr>
          <w:rFonts w:ascii="Times New Roman" w:hAnsi="Times New Roman" w:cs="Times New Roman"/>
          <w:sz w:val="24"/>
          <w:szCs w:val="24"/>
        </w:rPr>
        <w:t>4. Уведомления лиц,  замещающих муниципальные должности,  рассматриваются лично Председателем Совета депутатов Казановского сельского поселения Варненского муниципального района.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Start w:id="3" w:name="Par19"/>
      <w:bookmarkEnd w:id="2"/>
      <w:bookmarkEnd w:id="3"/>
      <w:r w:rsidRPr="008464A9">
        <w:rPr>
          <w:rFonts w:ascii="Times New Roman" w:hAnsi="Times New Roman" w:cs="Times New Roman"/>
          <w:sz w:val="24"/>
          <w:szCs w:val="24"/>
        </w:rPr>
        <w:t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8464A9">
        <w:rPr>
          <w:rFonts w:ascii="Times New Roman" w:hAnsi="Times New Roman" w:cs="Times New Roman"/>
          <w:sz w:val="24"/>
          <w:szCs w:val="24"/>
        </w:rPr>
        <w:t>6.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8464A9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21" w:history="1">
        <w:r w:rsidRPr="008464A9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</w:hyperlink>
      <w:r w:rsidRPr="008464A9">
        <w:rPr>
          <w:rFonts w:ascii="Times New Roman" w:hAnsi="Times New Roman" w:cs="Times New Roman"/>
          <w:sz w:val="24"/>
          <w:szCs w:val="24"/>
        </w:rPr>
        <w:t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8.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8464A9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"/>
      <w:bookmarkEnd w:id="7"/>
      <w:r w:rsidRPr="008464A9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пунктом </w:t>
      </w:r>
      <w:hyperlink w:anchor="Par27" w:history="1">
        <w:r w:rsidRPr="008464A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464A9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D82" w:rsidRPr="008464A9" w:rsidRDefault="00403D82" w:rsidP="0034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предусмотренных </w:t>
      </w:r>
      <w:hyperlink w:anchor="Par27" w:history="1">
        <w:r w:rsidRPr="008464A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8464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8464A9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</w:hyperlink>
      <w:r w:rsidRPr="008464A9">
        <w:rPr>
          <w:rFonts w:ascii="Times New Roman" w:hAnsi="Times New Roman" w:cs="Times New Roman"/>
          <w:sz w:val="24"/>
          <w:szCs w:val="24"/>
        </w:rPr>
        <w:t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представляют доклады председателю Совета депутатов.</w:t>
      </w:r>
    </w:p>
    <w:p w:rsidR="00403D82" w:rsidRPr="008464A9" w:rsidRDefault="00403D82" w:rsidP="003523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11.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рассматривает уведомления и принимает по ним решения в порядке, установленном </w:t>
      </w:r>
      <w:hyperlink r:id="rId7" w:history="1">
        <w:r w:rsidRPr="008464A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464A9">
        <w:rPr>
          <w:rFonts w:ascii="Times New Roman" w:hAnsi="Times New Roman" w:cs="Times New Roman"/>
          <w:sz w:val="24"/>
          <w:szCs w:val="24"/>
        </w:rPr>
        <w:t xml:space="preserve"> о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 Казановского сельского поселения Варненского  муниципального района. </w:t>
      </w: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3D82" w:rsidRPr="008464A9" w:rsidRDefault="00403D82" w:rsidP="008464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D82" w:rsidRPr="008464A9" w:rsidRDefault="00403D82" w:rsidP="00345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муниципальные должности Казановского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Варненского  муниципального района,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о возникновении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</w:p>
    <w:p w:rsidR="00403D82" w:rsidRPr="008464A9" w:rsidRDefault="00403D82" w:rsidP="00345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403D82" w:rsidRPr="006D0389" w:rsidRDefault="00403D82" w:rsidP="003452D7">
      <w:pPr>
        <w:pStyle w:val="ConsPlusNormal"/>
        <w:jc w:val="right"/>
        <w:rPr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03D82" w:rsidRPr="00E738D3" w:rsidRDefault="00403D82" w:rsidP="003452D7">
      <w:pPr>
        <w:pStyle w:val="ConsPlusNormal"/>
        <w:jc w:val="right"/>
      </w:pPr>
    </w:p>
    <w:p w:rsidR="00403D82" w:rsidRDefault="00403D82" w:rsidP="003452D7">
      <w:pPr>
        <w:pStyle w:val="ConsPlusNonformat"/>
        <w:jc w:val="both"/>
      </w:pPr>
      <w:r>
        <w:t>________________________________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(отметка об ознакомлении)</w:t>
      </w:r>
    </w:p>
    <w:p w:rsidR="00403D82" w:rsidRDefault="00403D82" w:rsidP="003452D7">
      <w:pPr>
        <w:pStyle w:val="ConsPlusNonformat"/>
        <w:jc w:val="both"/>
      </w:pPr>
    </w:p>
    <w:p w:rsidR="00403D82" w:rsidRDefault="00403D82" w:rsidP="002D7466">
      <w:pPr>
        <w:pStyle w:val="ConsPlusNonformat"/>
        <w:jc w:val="right"/>
      </w:pPr>
      <w:r>
        <w:t>Председателю Совета депутатов</w:t>
      </w:r>
    </w:p>
    <w:p w:rsidR="00403D82" w:rsidRDefault="00403D82" w:rsidP="002D7466">
      <w:pPr>
        <w:pStyle w:val="ConsPlusNonformat"/>
        <w:jc w:val="right"/>
      </w:pPr>
      <w:r>
        <w:t>Казановского</w:t>
      </w:r>
      <w:bookmarkStart w:id="8" w:name="_GoBack"/>
      <w:bookmarkEnd w:id="8"/>
      <w:r>
        <w:t xml:space="preserve"> сельского поселения</w:t>
      </w:r>
    </w:p>
    <w:p w:rsidR="00403D82" w:rsidRDefault="00403D82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403D82" w:rsidRDefault="00403D82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  <w:bookmarkStart w:id="9" w:name="Par58"/>
      <w:bookmarkEnd w:id="9"/>
    </w:p>
    <w:p w:rsidR="00403D82" w:rsidRDefault="00403D82" w:rsidP="003452D7">
      <w:pPr>
        <w:pStyle w:val="ConsPlusNonformat"/>
        <w:jc w:val="center"/>
      </w:pPr>
      <w:r>
        <w:t>УВЕДОМЛЕНИЕ</w:t>
      </w:r>
    </w:p>
    <w:p w:rsidR="00403D82" w:rsidRDefault="00403D82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403D82" w:rsidRDefault="00403D82" w:rsidP="003452D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403D82" w:rsidRDefault="00403D82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03D82" w:rsidRDefault="00403D82" w:rsidP="003452D7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403D82" w:rsidRDefault="00403D82" w:rsidP="003452D7">
      <w:pPr>
        <w:pStyle w:val="ConsPlusNonformat"/>
        <w:jc w:val="both"/>
      </w:pPr>
      <w:r>
        <w:t>интересов (нужное подчеркнуть).</w:t>
      </w:r>
    </w:p>
    <w:p w:rsidR="00403D82" w:rsidRDefault="00403D82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403D82" w:rsidRDefault="00403D82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403D82" w:rsidRDefault="00403D82" w:rsidP="003452D7">
      <w:pPr>
        <w:pStyle w:val="ConsPlusNonformat"/>
        <w:jc w:val="both"/>
      </w:pPr>
      <w:r>
        <w:t>___________________________________________________________________________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403D82" w:rsidRDefault="00403D82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403D82" w:rsidRDefault="00403D82" w:rsidP="003452D7">
      <w:pPr>
        <w:pStyle w:val="ConsPlusNonformat"/>
        <w:jc w:val="both"/>
      </w:pPr>
      <w:r>
        <w:t>___________________________________________________________________________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403D82" w:rsidRDefault="00403D82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403D82" w:rsidRDefault="00403D82" w:rsidP="003452D7">
      <w:pPr>
        <w:pStyle w:val="ConsPlusNonformat"/>
        <w:jc w:val="both"/>
      </w:pPr>
      <w:r>
        <w:t>___________________________________________________________________________</w:t>
      </w:r>
    </w:p>
    <w:p w:rsidR="00403D82" w:rsidRDefault="00403D82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403D82" w:rsidRPr="006D0389" w:rsidRDefault="00403D82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(нужное подчеркнуть).</w:t>
      </w: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  <w:r>
        <w:t>"__" ___________ 20__ г. ___________________________  _____________________</w:t>
      </w:r>
    </w:p>
    <w:p w:rsidR="00403D82" w:rsidRDefault="00403D82" w:rsidP="00744E57">
      <w:pPr>
        <w:pStyle w:val="ConsPlusNonformat"/>
        <w:tabs>
          <w:tab w:val="left" w:pos="8415"/>
        </w:tabs>
        <w:jc w:val="both"/>
      </w:pPr>
      <w:r>
        <w:t>(подпись лица,         (расшифровка подписи)</w:t>
      </w:r>
      <w:r>
        <w:tab/>
      </w:r>
    </w:p>
    <w:p w:rsidR="00403D82" w:rsidRDefault="00403D82" w:rsidP="003452D7">
      <w:pPr>
        <w:pStyle w:val="ConsPlusNonformat"/>
        <w:jc w:val="both"/>
      </w:pPr>
      <w:r>
        <w:t>направляющего уведомление)</w:t>
      </w: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</w:p>
    <w:p w:rsidR="00403D82" w:rsidRDefault="00403D82" w:rsidP="003452D7">
      <w:pPr>
        <w:pStyle w:val="ConsPlusNonformat"/>
        <w:jc w:val="both"/>
      </w:pPr>
    </w:p>
    <w:p w:rsidR="00403D82" w:rsidRDefault="00403D82" w:rsidP="003452D7"/>
    <w:p w:rsidR="00403D82" w:rsidRDefault="00403D82"/>
    <w:sectPr w:rsidR="00403D82" w:rsidSect="005D5F1E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D7"/>
    <w:rsid w:val="0000305A"/>
    <w:rsid w:val="00024873"/>
    <w:rsid w:val="00060B81"/>
    <w:rsid w:val="000D23EE"/>
    <w:rsid w:val="001309C7"/>
    <w:rsid w:val="00172B04"/>
    <w:rsid w:val="00184857"/>
    <w:rsid w:val="001C2ABF"/>
    <w:rsid w:val="001C59DE"/>
    <w:rsid w:val="00242562"/>
    <w:rsid w:val="002553A2"/>
    <w:rsid w:val="002D7466"/>
    <w:rsid w:val="003452D7"/>
    <w:rsid w:val="003523C1"/>
    <w:rsid w:val="003556A8"/>
    <w:rsid w:val="00381B86"/>
    <w:rsid w:val="003E3A05"/>
    <w:rsid w:val="00403D82"/>
    <w:rsid w:val="00417D02"/>
    <w:rsid w:val="004256F8"/>
    <w:rsid w:val="00445279"/>
    <w:rsid w:val="00494E87"/>
    <w:rsid w:val="004A25B9"/>
    <w:rsid w:val="004F3B49"/>
    <w:rsid w:val="0050458F"/>
    <w:rsid w:val="005046AB"/>
    <w:rsid w:val="005064CE"/>
    <w:rsid w:val="0051386C"/>
    <w:rsid w:val="00573715"/>
    <w:rsid w:val="005A7363"/>
    <w:rsid w:val="005C3BD6"/>
    <w:rsid w:val="005C526D"/>
    <w:rsid w:val="005D5F1E"/>
    <w:rsid w:val="00650E31"/>
    <w:rsid w:val="006A31FD"/>
    <w:rsid w:val="006A34E2"/>
    <w:rsid w:val="006D0389"/>
    <w:rsid w:val="00744E57"/>
    <w:rsid w:val="0075077D"/>
    <w:rsid w:val="007D05A6"/>
    <w:rsid w:val="008464A9"/>
    <w:rsid w:val="008C7EB8"/>
    <w:rsid w:val="009A6B97"/>
    <w:rsid w:val="009B641D"/>
    <w:rsid w:val="009D4553"/>
    <w:rsid w:val="009E6888"/>
    <w:rsid w:val="00AD5D74"/>
    <w:rsid w:val="00AE332C"/>
    <w:rsid w:val="00AF5DF4"/>
    <w:rsid w:val="00B8299D"/>
    <w:rsid w:val="00B94ADC"/>
    <w:rsid w:val="00BA6E0F"/>
    <w:rsid w:val="00BC5094"/>
    <w:rsid w:val="00C51396"/>
    <w:rsid w:val="00CF5865"/>
    <w:rsid w:val="00D16CA6"/>
    <w:rsid w:val="00D9387B"/>
    <w:rsid w:val="00DA71F0"/>
    <w:rsid w:val="00E0102C"/>
    <w:rsid w:val="00E042FF"/>
    <w:rsid w:val="00E35D77"/>
    <w:rsid w:val="00E738D3"/>
    <w:rsid w:val="00EE0DEF"/>
    <w:rsid w:val="00F21A92"/>
    <w:rsid w:val="00F40065"/>
    <w:rsid w:val="00FC1DC7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452D7"/>
    <w:rPr>
      <w:color w:val="0000FF"/>
      <w:u w:val="single"/>
    </w:rPr>
  </w:style>
  <w:style w:type="paragraph" w:customStyle="1" w:styleId="a">
    <w:name w:val="Стиль"/>
    <w:uiPriority w:val="99"/>
    <w:rsid w:val="00345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452D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1745</Words>
  <Characters>9953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2016-03-31T12:28:00Z</dcterms:created>
  <dcterms:modified xsi:type="dcterms:W3CDTF">2016-04-14T07:47:00Z</dcterms:modified>
</cp:coreProperties>
</file>