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A23" w:rsidRDefault="005B3A23">
      <w:bookmarkStart w:id="0" w:name="_GoBack"/>
      <w:bookmarkEnd w:id="0"/>
    </w:p>
    <w:p w:rsidR="005B3A23" w:rsidRDefault="005B3A23"/>
    <w:p w:rsidR="005B3A23" w:rsidRDefault="005B3A23"/>
    <w:p w:rsidR="005B3A23" w:rsidRPr="00C57EFD" w:rsidRDefault="00AE1688" w:rsidP="005B3A23">
      <w:pPr>
        <w:suppressAutoHyphens w:val="0"/>
        <w:jc w:val="center"/>
        <w:rPr>
          <w:sz w:val="20"/>
          <w:szCs w:val="20"/>
        </w:rPr>
      </w:pPr>
      <w:r>
        <w:t xml:space="preserve"> </w:t>
      </w:r>
      <w:r w:rsidR="005B3A23">
        <w:t xml:space="preserve">Сведения о взаимосвязи </w:t>
      </w:r>
      <w:r w:rsidR="005B3A23" w:rsidRPr="00CA7F3C">
        <w:t>мероприятий, направленных на решение задачи и результатов их выполнения с</w:t>
      </w:r>
      <w:r w:rsidR="005B3A23">
        <w:t xml:space="preserve"> </w:t>
      </w:r>
      <w:r w:rsidR="005B3A23" w:rsidRPr="00E16FEC">
        <w:t xml:space="preserve">целевыми показателями (индикаторами) муниципальной программы </w:t>
      </w:r>
      <w:r w:rsidR="005D5E43">
        <w:t>Дошкольники</w:t>
      </w:r>
      <w:r w:rsidR="005B3A23" w:rsidRPr="00E16FEC">
        <w:br/>
      </w:r>
    </w:p>
    <w:tbl>
      <w:tblPr>
        <w:tblW w:w="15156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260"/>
        <w:gridCol w:w="3119"/>
        <w:gridCol w:w="1842"/>
        <w:gridCol w:w="1276"/>
        <w:gridCol w:w="1134"/>
        <w:gridCol w:w="1276"/>
        <w:gridCol w:w="1276"/>
        <w:gridCol w:w="1417"/>
      </w:tblGrid>
      <w:tr w:rsidR="005B3A23" w:rsidTr="00737C39">
        <w:trPr>
          <w:trHeight w:val="35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ед. изм.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Числовое значение показателя по годам</w:t>
            </w:r>
          </w:p>
        </w:tc>
      </w:tr>
      <w:tr w:rsidR="005B3A23" w:rsidTr="00737C39">
        <w:trPr>
          <w:trHeight w:val="45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Default="005B3A23" w:rsidP="00737C39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  <w:p w:rsidR="005B3A23" w:rsidRDefault="005B3A23" w:rsidP="00737C39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</w:tr>
      <w:tr w:rsidR="005B3A23" w:rsidTr="00737C39">
        <w:tc>
          <w:tcPr>
            <w:tcW w:w="13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    Цель: </w:t>
            </w:r>
            <w:r>
              <w:rPr>
                <w:b/>
                <w:sz w:val="20"/>
                <w:szCs w:val="20"/>
              </w:rPr>
              <w:t>«Предоставление равных возможностей для получения гражданами качественного образования всех видов и уровней»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Default="005B3A23" w:rsidP="00737C3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B3A23" w:rsidTr="00D17D88">
        <w:trPr>
          <w:trHeight w:val="308"/>
        </w:trPr>
        <w:tc>
          <w:tcPr>
            <w:tcW w:w="151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3" w:rsidRDefault="005B3A23" w:rsidP="00737C39">
            <w:pPr>
              <w:suppressAutoHyphens w:val="0"/>
              <w:rPr>
                <w:rFonts w:eastAsia="Calibri"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Задача 1. Удовлетворение потребности всех социально-демографических групп и слоев населения </w:t>
            </w:r>
            <w:proofErr w:type="spellStart"/>
            <w:r>
              <w:rPr>
                <w:b/>
                <w:bCs/>
              </w:rPr>
              <w:t>Варненского</w:t>
            </w:r>
            <w:proofErr w:type="spellEnd"/>
            <w:r>
              <w:rPr>
                <w:b/>
                <w:bCs/>
              </w:rPr>
              <w:t xml:space="preserve"> МР в услугах по дошкольному образованию, присмотру и уходу за детьми</w:t>
            </w:r>
          </w:p>
        </w:tc>
      </w:tr>
      <w:tr w:rsidR="005B3A23" w:rsidTr="004C3B2D">
        <w:trPr>
          <w:trHeight w:val="64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Pr="00251FD0" w:rsidRDefault="005B3A23" w:rsidP="005B3A23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51FD0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23" w:rsidRDefault="005B3A23" w:rsidP="005B3A23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Обеспечение территориальной и экономической доступности дошкольного образования.</w:t>
            </w:r>
          </w:p>
          <w:p w:rsidR="005B3A23" w:rsidRDefault="005B3A23" w:rsidP="005B3A23">
            <w:pPr>
              <w:suppressAutoHyphens w:val="0"/>
              <w:rPr>
                <w:rFonts w:eastAsia="Calibri"/>
                <w:b/>
                <w:sz w:val="20"/>
                <w:szCs w:val="20"/>
              </w:rPr>
            </w:pPr>
            <w:r>
              <w:t xml:space="preserve"> Организация подвоза детей из сельских населенных пунктов, не имеющих дошкольных образовательных организаций, в близлежащую дошкольную образовательную организацию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A23" w:rsidRDefault="005B3A23" w:rsidP="005B3A23">
            <w:pPr>
              <w:jc w:val="both"/>
              <w:textAlignment w:val="baseline"/>
            </w:pPr>
            <w:r>
              <w:t>Доступность дошкольного образования для детей  3-7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Pr="00251FD0" w:rsidRDefault="005B3A23" w:rsidP="005B3A2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(количество детей)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Pr="00E56815" w:rsidRDefault="005B3A23" w:rsidP="005B3A23">
            <w:pPr>
              <w:suppressAutoHyphens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Pr="00E56815" w:rsidRDefault="005B3A23" w:rsidP="005B3A23">
            <w:pPr>
              <w:suppressAutoHyphens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Pr="00E56815" w:rsidRDefault="005B3A23" w:rsidP="005B3A23">
            <w:pPr>
              <w:suppressAutoHyphens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Pr="00251FD0" w:rsidRDefault="005B3A23" w:rsidP="005B3A2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Pr="00251FD0" w:rsidRDefault="005B3A23" w:rsidP="005B3A2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5B3A23" w:rsidTr="00737C39">
        <w:tc>
          <w:tcPr>
            <w:tcW w:w="13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Pr="00E53FC6" w:rsidRDefault="005B3A23" w:rsidP="005B3A23">
            <w:pPr>
              <w:pStyle w:val="a3"/>
              <w:tabs>
                <w:tab w:val="clear" w:pos="360"/>
              </w:tabs>
              <w:spacing w:before="0"/>
              <w:jc w:val="left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="00F55C1A">
              <w:rPr>
                <w:b/>
                <w:bCs/>
              </w:rPr>
              <w:t>Задача 2. Модернизация и качественное улучшение содержания, форм и методов организации дошкольного образования в рамках реализации ФГОС 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3" w:rsidRDefault="005B3A23" w:rsidP="005B3A23">
            <w:pPr>
              <w:pStyle w:val="a3"/>
              <w:numPr>
                <w:ilvl w:val="0"/>
                <w:numId w:val="1"/>
              </w:numPr>
              <w:spacing w:befor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55C1A" w:rsidTr="00BD3BA8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F55C1A" w:rsidRDefault="00F55C1A" w:rsidP="00F55C1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55C1A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Default="00F55C1A" w:rsidP="00F55C1A">
            <w:pPr>
              <w:pStyle w:val="a3"/>
              <w:tabs>
                <w:tab w:val="clear" w:pos="360"/>
              </w:tabs>
              <w:spacing w:befor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Повышение качества дошкольного образования на основе реализации ФГОС ДО.</w:t>
            </w:r>
          </w:p>
          <w:p w:rsidR="00F55C1A" w:rsidRPr="00E53FC6" w:rsidRDefault="00F55C1A" w:rsidP="00F55C1A">
            <w:pPr>
              <w:pStyle w:val="a3"/>
              <w:tabs>
                <w:tab w:val="clear" w:pos="360"/>
              </w:tabs>
              <w:spacing w:before="0"/>
              <w:jc w:val="left"/>
              <w:rPr>
                <w:b/>
              </w:rPr>
            </w:pPr>
            <w:r>
              <w:lastRenderedPageBreak/>
              <w:t>Обеспечение соответствия всех действующих ДОО лицензионным требованиям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CD19F3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Охват детей с 1-7 лет дошкольным образованием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(кол-во ДОО, имеющих лицензии на 01.04.2022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</w:tr>
      <w:tr w:rsidR="00F55C1A" w:rsidTr="00737C3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Pr="0082333D" w:rsidRDefault="00F55C1A" w:rsidP="00F55C1A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t xml:space="preserve">Обеспечение приоритетного приёма в ДОО детей 5–6 лет 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CD19F3" w:rsidRDefault="00F55C1A" w:rsidP="00F55C1A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вес численности </w:t>
            </w:r>
            <w:proofErr w:type="spellStart"/>
            <w:r>
              <w:rPr>
                <w:sz w:val="20"/>
                <w:szCs w:val="20"/>
              </w:rPr>
              <w:t>воспитаннников</w:t>
            </w:r>
            <w:proofErr w:type="spellEnd"/>
            <w:r>
              <w:rPr>
                <w:sz w:val="20"/>
                <w:szCs w:val="20"/>
              </w:rPr>
              <w:t xml:space="preserve"> ДОО в возрасте  3-7 лет, охваченных образовательными программами дошкольного образования, соответствующими требованиям ФГОС ДО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(количество детей, зачисленных в приоритетном порядке)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55C1A" w:rsidTr="00FE5767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CD19F3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t>Внедрение ФГОС ДО в 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Охват детей с 1-7 лет дошкольным образованием. Доступность дошкольного </w:t>
            </w:r>
            <w:proofErr w:type="gramStart"/>
            <w:r>
              <w:rPr>
                <w:rFonts w:eastAsia="Calibri"/>
                <w:sz w:val="20"/>
                <w:szCs w:val="20"/>
              </w:rPr>
              <w:t>образования  для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детей с</w:t>
            </w:r>
          </w:p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1,5 до 3 лет</w:t>
            </w:r>
            <w:r w:rsidR="002425CA">
              <w:rPr>
                <w:rFonts w:eastAsia="Calibri"/>
                <w:sz w:val="20"/>
                <w:szCs w:val="20"/>
              </w:rPr>
              <w:t>.</w:t>
            </w:r>
          </w:p>
          <w:p w:rsidR="002425CA" w:rsidRPr="00CD19F3" w:rsidRDefault="002425C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Доступность дошкольного образования  для детей с 3-7 лет.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E53FC6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(количество ДОО)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</w:tr>
      <w:tr w:rsidR="00F55C1A" w:rsidTr="00FE5767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CD19F3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Cs/>
              </w:rPr>
              <w:t xml:space="preserve">Внедрение </w:t>
            </w:r>
            <w:r>
              <w:t>региональной общеобразовательной программы дошкольного образования «Наш дом – Южный Урал» в практику работы ДОО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Default="002425CA" w:rsidP="00F55C1A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 ФГОС.</w:t>
            </w:r>
          </w:p>
          <w:p w:rsidR="002425CA" w:rsidRPr="00CD19F3" w:rsidRDefault="002425C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Доступность дошкольного образования  для детей с 3-7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E53FC6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(количество ДОО)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</w:tr>
      <w:tr w:rsidR="00F55C1A" w:rsidTr="00FE5767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CD19F3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t>Организация мониторинга внедрения и реализации ФГОС ДО в ДОО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Default="002425CA" w:rsidP="002425CA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 ФГОС.</w:t>
            </w:r>
          </w:p>
          <w:p w:rsidR="00F55C1A" w:rsidRPr="00CD19F3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E53FC6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(количество ДОО)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</w:tr>
      <w:tr w:rsidR="00F55C1A" w:rsidTr="00737C39">
        <w:trPr>
          <w:trHeight w:val="470"/>
        </w:trPr>
        <w:tc>
          <w:tcPr>
            <w:tcW w:w="1515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C1A" w:rsidRDefault="00F55C1A" w:rsidP="00F55C1A">
            <w:pPr>
              <w:suppressAutoHyphens w:val="0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</w:rPr>
              <w:t>Задача 3</w:t>
            </w:r>
            <w:r w:rsidR="002425CA">
              <w:rPr>
                <w:b/>
                <w:bCs/>
              </w:rPr>
              <w:t>. Содействие формированию современной и доступной среды в ДОО</w:t>
            </w:r>
          </w:p>
        </w:tc>
      </w:tr>
      <w:tr w:rsidR="00F55C1A" w:rsidTr="00737C3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2425CA" w:rsidP="002425CA">
            <w:pPr>
              <w:suppressAutoHyphens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Укрепление здоровья детей, развитие коррекционного образования. </w:t>
            </w:r>
          </w:p>
          <w:p w:rsidR="002425CA" w:rsidRPr="00702128" w:rsidRDefault="002425CA" w:rsidP="002425CA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lastRenderedPageBreak/>
              <w:t>Создание в ДОО условий для осуществления органами здравоохранения первичной медико-санитарной помощи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5CA" w:rsidRDefault="002425CA" w:rsidP="002425CA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Доступность дошкольного </w:t>
            </w:r>
            <w:proofErr w:type="gramStart"/>
            <w:r>
              <w:rPr>
                <w:rFonts w:eastAsia="Calibri"/>
                <w:sz w:val="20"/>
                <w:szCs w:val="20"/>
              </w:rPr>
              <w:t>образования  для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детей с</w:t>
            </w:r>
          </w:p>
          <w:p w:rsidR="002425CA" w:rsidRDefault="002425CA" w:rsidP="002425CA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1,5 до 3 лет.</w:t>
            </w:r>
          </w:p>
          <w:p w:rsidR="00F55C1A" w:rsidRDefault="002425CA" w:rsidP="002425CA">
            <w:pPr>
              <w:jc w:val="both"/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Доступность дошкольного </w:t>
            </w:r>
            <w:proofErr w:type="gramStart"/>
            <w:r>
              <w:rPr>
                <w:rFonts w:eastAsia="Calibri"/>
                <w:sz w:val="20"/>
                <w:szCs w:val="20"/>
              </w:rPr>
              <w:t>образования  для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детей с 3-7 лет.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E53FC6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lastRenderedPageBreak/>
              <w:t xml:space="preserve">(количество лицензий, полученных за </w:t>
            </w:r>
            <w:r>
              <w:rPr>
                <w:b/>
                <w:bCs/>
                <w:i/>
                <w:iCs/>
              </w:rPr>
              <w:lastRenderedPageBreak/>
              <w:t>отчетный период)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F55C1A" w:rsidTr="00737C3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Pr="00702128" w:rsidRDefault="002425CA" w:rsidP="002425CA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t>Количество медицинских кабинетов, имеющих лицензию на оказание первичной медико-санитарной помощи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1A" w:rsidRDefault="002425CA" w:rsidP="00F55C1A">
            <w:pPr>
              <w:jc w:val="both"/>
            </w:pPr>
            <w:r>
              <w:t>Доступность дошкольного образования для детей с ОВЗ</w:t>
            </w:r>
            <w:r w:rsidR="00AE1688">
              <w:t xml:space="preserve"> и детей – инвалидов.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A" w:rsidRPr="00E53FC6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(количество ДОО)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A" w:rsidRDefault="00F55C1A" w:rsidP="00F55C1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</w:tr>
      <w:tr w:rsidR="002425CA" w:rsidTr="00DD2BA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Pr="00CD19F3" w:rsidRDefault="002425CA" w:rsidP="002425CA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pacing w:val="4"/>
              </w:rPr>
              <w:t xml:space="preserve">Количество мест в </w:t>
            </w:r>
            <w:r>
              <w:rPr>
                <w:b/>
                <w:bCs/>
                <w:spacing w:val="4"/>
              </w:rPr>
              <w:t>перепрофилированных</w:t>
            </w:r>
            <w:r>
              <w:rPr>
                <w:spacing w:val="4"/>
              </w:rPr>
              <w:t xml:space="preserve"> группах общей направленности в группы комбинированной направленности </w:t>
            </w:r>
            <w:r>
              <w:rPr>
                <w:b/>
                <w:bCs/>
                <w:i/>
                <w:iCs/>
                <w:spacing w:val="4"/>
              </w:rPr>
              <w:t>(по субсидии из областного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Pr="00CD19F3" w:rsidRDefault="00AE1688" w:rsidP="00AE1688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Pr="00E53FC6" w:rsidRDefault="002425CA" w:rsidP="002425CA">
            <w:pPr>
              <w:suppressAutoHyphens w:val="0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(количество мест)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2425CA" w:rsidTr="00DD2BA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Pr="00CD19F3" w:rsidRDefault="002425CA" w:rsidP="00AE1688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t>Количество коррекционных и комбинированных групп для детей с ОВЗ и детей-инвалидов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Pr="00CD19F3" w:rsidRDefault="00AE1688" w:rsidP="00AE1688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мест в образовательных организациях, которые созданы для получения детьми с ОВЗ качественного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Pr="00E53FC6" w:rsidRDefault="002425CA" w:rsidP="002425CA">
            <w:pPr>
              <w:suppressAutoHyphens w:val="0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(количество групп)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</w:tr>
      <w:tr w:rsidR="002425CA" w:rsidTr="00737C39">
        <w:tc>
          <w:tcPr>
            <w:tcW w:w="151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Default="002425CA" w:rsidP="00AE1688">
            <w:pPr>
              <w:suppressAutoHyphens w:val="0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</w:rPr>
              <w:t xml:space="preserve">Задача 4. </w:t>
            </w:r>
            <w:r w:rsidR="00AE1688">
              <w:rPr>
                <w:b/>
                <w:bCs/>
              </w:rPr>
              <w:t>Развитие кадрового потенциала системы дошкольного образования</w:t>
            </w:r>
          </w:p>
        </w:tc>
      </w:tr>
      <w:tr w:rsidR="002425CA" w:rsidTr="00737C3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AE1688" w:rsidP="00AE1688">
            <w:pPr>
              <w:suppressAutoHyphens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Повышение профессионального уровня кадрового состава ДОО.</w:t>
            </w:r>
          </w:p>
          <w:p w:rsidR="00AE1688" w:rsidRPr="00702128" w:rsidRDefault="00AE1688" w:rsidP="00AE1688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5CA" w:rsidRDefault="00AE1688" w:rsidP="002425CA">
            <w:pPr>
              <w:jc w:val="both"/>
            </w:pPr>
            <w:r>
              <w:t>Удельный вес педагогических и руководящих работников ДОО, прошедших в течение  последних 3 лет повышение квалификации и профессиональную переподготовку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CA" w:rsidRDefault="002425CA" w:rsidP="002425CA">
            <w:r w:rsidRPr="0071516D">
              <w:rPr>
                <w:b/>
                <w:bCs/>
                <w:i/>
                <w:iCs/>
              </w:rPr>
              <w:t>(человек)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CA" w:rsidRDefault="002425CA" w:rsidP="002425CA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</w:tr>
      <w:tr w:rsidR="00AE1688" w:rsidTr="00DD1885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688" w:rsidRDefault="00AE1688" w:rsidP="00AE1688">
            <w:pPr>
              <w:jc w:val="both"/>
            </w:pPr>
            <w:r>
              <w:t xml:space="preserve">Обеспечение соответствия профессионального уровня руководителей (включая заместителей руководителей) ДОО требованиям квалификации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688" w:rsidRDefault="00AE1688" w:rsidP="00AE1688">
            <w:pPr>
              <w:jc w:val="both"/>
            </w:pPr>
            <w:r>
              <w:t>Удельный вес педагогических и руководящих работников ДОО, прошедших в течение  последних 3 лет повышение квалификации и профессиональную переподготовку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r w:rsidRPr="0071516D">
              <w:rPr>
                <w:b/>
                <w:bCs/>
                <w:i/>
                <w:iCs/>
              </w:rPr>
              <w:t>(человек)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AE1688" w:rsidTr="00DD1885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688" w:rsidRDefault="00AE1688" w:rsidP="00AE1688">
            <w:pPr>
              <w:jc w:val="both"/>
            </w:pPr>
            <w:r>
              <w:rPr>
                <w:bCs/>
                <w:color w:val="000000"/>
                <w:highlight w:val="white"/>
              </w:rPr>
              <w:t xml:space="preserve">Численность воспитанников ДОО, приходящихся на одного педагогического работника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688" w:rsidRDefault="00AE1688" w:rsidP="00AE1688">
            <w:pPr>
              <w:jc w:val="both"/>
            </w:pPr>
            <w:r>
              <w:rPr>
                <w:rFonts w:eastAsia="Calibri"/>
                <w:sz w:val="20"/>
                <w:szCs w:val="20"/>
              </w:rPr>
              <w:t>Охват детей с 1-7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r w:rsidRPr="0071516D">
              <w:rPr>
                <w:b/>
                <w:bCs/>
                <w:i/>
                <w:iCs/>
              </w:rPr>
              <w:t>(человек)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</w:tr>
      <w:tr w:rsidR="00AE1688" w:rsidTr="00DD1885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Pr="00CD19F3" w:rsidRDefault="00AE1688" w:rsidP="00AE1688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t xml:space="preserve">Доведение средней заработной платы педагогических работников муниципальных ДОО до средней заработной платы работников муниципальных общеобразовательных организаций, расположенных на территории Челябинской области </w:t>
            </w:r>
            <w:r>
              <w:rPr>
                <w:b/>
                <w:bCs/>
                <w:i/>
                <w:iCs/>
              </w:rPr>
              <w:t>(+ / -)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Pr="00CD19F3" w:rsidRDefault="00AE1688" w:rsidP="00AE1688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Pr="00E53FC6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AE1688" w:rsidTr="00DD1885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Pr="00CD19F3" w:rsidRDefault="00AE1688" w:rsidP="00AE1688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t xml:space="preserve">Численность педагогических работников образовательных организаций, прошедших переподготовку или повышение квалификации по вопросам образования детей с ОВЗ и детей-инвалидов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Pr="00CD19F3" w:rsidRDefault="00AE1688" w:rsidP="00AE1688">
            <w:pPr>
              <w:suppressAutoHyphens w:val="0"/>
              <w:jc w:val="both"/>
              <w:rPr>
                <w:rFonts w:eastAsia="Calibri"/>
                <w:sz w:val="20"/>
                <w:szCs w:val="20"/>
              </w:rPr>
            </w:pPr>
            <w:r>
              <w:t>Удельный вес педагогических и руководящих работников ДОО, прошедших в течение  последних 3 лет повышение квалификации и профессиональную переподготовку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Pr="00E53FC6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71516D">
              <w:rPr>
                <w:b/>
                <w:bCs/>
                <w:i/>
                <w:iCs/>
              </w:rPr>
              <w:t>(человек)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</w:tr>
      <w:tr w:rsidR="00AE1688" w:rsidTr="00737C39">
        <w:tc>
          <w:tcPr>
            <w:tcW w:w="151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D725BE">
            <w:pPr>
              <w:suppressAutoHyphens w:val="0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</w:rPr>
              <w:t xml:space="preserve">Задача 5. </w:t>
            </w:r>
            <w:r w:rsidR="00D725BE">
              <w:rPr>
                <w:b/>
                <w:bCs/>
              </w:rPr>
              <w:t>Реализация в ДОО мероприятий по энергосбережению и повышению энергетической эффективности</w:t>
            </w:r>
          </w:p>
        </w:tc>
      </w:tr>
      <w:tr w:rsidR="00AE1688" w:rsidTr="00737C3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D725BE">
            <w:pPr>
              <w:suppressAutoHyphens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Повышение экономической эффективности </w:t>
            </w:r>
            <w:proofErr w:type="gramStart"/>
            <w:r>
              <w:rPr>
                <w:b/>
                <w:bCs/>
              </w:rPr>
              <w:t>системы  дошкольного</w:t>
            </w:r>
            <w:proofErr w:type="gramEnd"/>
            <w:r>
              <w:rPr>
                <w:b/>
                <w:bCs/>
              </w:rPr>
              <w:t xml:space="preserve"> образования</w:t>
            </w:r>
            <w:r w:rsidR="00D725BE">
              <w:rPr>
                <w:b/>
                <w:bCs/>
              </w:rPr>
              <w:t>.</w:t>
            </w:r>
          </w:p>
          <w:p w:rsidR="00D725BE" w:rsidRPr="00702128" w:rsidRDefault="00D725BE" w:rsidP="00D725BE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t>Сохранение в ДОО норм потребления энергоресурсов на уровне близком к 2015 году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688" w:rsidRDefault="00AE1688" w:rsidP="00AE168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1688" w:rsidRDefault="00AE1688" w:rsidP="00AE1688">
            <w:pPr>
              <w:snapToGrid w:val="0"/>
              <w:jc w:val="center"/>
            </w:pPr>
            <w:r>
              <w:rPr>
                <w:b/>
                <w:bCs/>
                <w:i/>
                <w:iCs/>
              </w:rPr>
              <w:t>(коэффициент)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r w:rsidRPr="00917CF7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r w:rsidRPr="00917CF7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r w:rsidRPr="00917CF7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r w:rsidRPr="00917CF7">
              <w:rPr>
                <w:rFonts w:eastAsia="Calibri"/>
                <w:sz w:val="20"/>
                <w:szCs w:val="20"/>
              </w:rPr>
              <w:t>1.1</w:t>
            </w:r>
          </w:p>
        </w:tc>
      </w:tr>
      <w:tr w:rsidR="00AE1688" w:rsidTr="00737C3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Pr="00702128" w:rsidRDefault="00D725BE" w:rsidP="00D725BE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t xml:space="preserve">Количество / доля ДОО, имеющих паспорт </w:t>
            </w:r>
            <w:proofErr w:type="spellStart"/>
            <w:r>
              <w:t>энергоэффективности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1688" w:rsidRDefault="00AE1688" w:rsidP="00AE168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1688" w:rsidRDefault="00AE1688" w:rsidP="00AE1688">
            <w:pPr>
              <w:snapToGrid w:val="0"/>
              <w:jc w:val="center"/>
            </w:pPr>
            <w:r>
              <w:t>(количество/процентов)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88" w:rsidRDefault="00AE1688" w:rsidP="00AE1688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r w:rsidRPr="006B1867">
              <w:rPr>
                <w:rFonts w:eastAsia="Calibri"/>
                <w:sz w:val="20"/>
                <w:szCs w:val="20"/>
              </w:rPr>
              <w:t>23/100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88" w:rsidRDefault="00AE1688" w:rsidP="00AE1688">
            <w:r w:rsidRPr="006B1867">
              <w:rPr>
                <w:rFonts w:eastAsia="Calibri"/>
                <w:sz w:val="20"/>
                <w:szCs w:val="20"/>
              </w:rPr>
              <w:t>23/100</w:t>
            </w:r>
          </w:p>
        </w:tc>
      </w:tr>
    </w:tbl>
    <w:p w:rsidR="005B3A23" w:rsidRDefault="005B3A23"/>
    <w:sectPr w:rsidR="005B3A23" w:rsidSect="00E00D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name w:val="WW8Num15"/>
    <w:lvl w:ilvl="0">
      <w:start w:val="18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45"/>
    <w:rsid w:val="0005700B"/>
    <w:rsid w:val="002425CA"/>
    <w:rsid w:val="002F0DD1"/>
    <w:rsid w:val="00304145"/>
    <w:rsid w:val="005B3A23"/>
    <w:rsid w:val="005D5E43"/>
    <w:rsid w:val="00602C04"/>
    <w:rsid w:val="007654F4"/>
    <w:rsid w:val="009A4D4B"/>
    <w:rsid w:val="009B39BC"/>
    <w:rsid w:val="00AE1688"/>
    <w:rsid w:val="00D725BE"/>
    <w:rsid w:val="00E00DEB"/>
    <w:rsid w:val="00E4517A"/>
    <w:rsid w:val="00E56815"/>
    <w:rsid w:val="00EF3140"/>
    <w:rsid w:val="00F5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BC200-0C6F-49B7-A587-36BC69CA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D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rsid w:val="00E00DEB"/>
    <w:pPr>
      <w:tabs>
        <w:tab w:val="num" w:pos="360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E00DE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570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0B"/>
    <w:rPr>
      <w:rFonts w:ascii="Segoe UI" w:eastAsia="Times New Roman" w:hAnsi="Segoe UI" w:cs="Segoe UI"/>
      <w:sz w:val="18"/>
      <w:szCs w:val="18"/>
      <w:lang w:eastAsia="zh-CN"/>
    </w:rPr>
  </w:style>
  <w:style w:type="character" w:styleId="a6">
    <w:name w:val="Subtle Reference"/>
    <w:basedOn w:val="a0"/>
    <w:uiPriority w:val="31"/>
    <w:qFormat/>
    <w:rsid w:val="005B3A23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user47</cp:lastModifiedBy>
  <cp:revision>5</cp:revision>
  <dcterms:created xsi:type="dcterms:W3CDTF">2023-01-20T06:46:00Z</dcterms:created>
  <dcterms:modified xsi:type="dcterms:W3CDTF">2023-01-20T07:00:00Z</dcterms:modified>
</cp:coreProperties>
</file>