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56" w:rsidRDefault="00430156" w:rsidP="00430156">
      <w:pPr>
        <w:pStyle w:val="ConsPlusNonformat"/>
        <w:widowControl/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6D15" w:rsidRPr="00C434D7" w:rsidRDefault="00D76D15" w:rsidP="00D76D15">
      <w:bookmarkStart w:id="0" w:name="_GoBack"/>
      <w:bookmarkEnd w:id="0"/>
    </w:p>
    <w:p w:rsidR="00D76D15" w:rsidRPr="0008460D" w:rsidRDefault="00D76D15" w:rsidP="0008460D">
      <w:pPr>
        <w:spacing w:line="257" w:lineRule="auto"/>
        <w:jc w:val="center"/>
        <w:rPr>
          <w:rFonts w:ascii="Times New Roman" w:hAnsi="Times New Roman"/>
          <w:sz w:val="24"/>
          <w:szCs w:val="24"/>
        </w:rPr>
      </w:pPr>
      <w:r w:rsidRPr="0008460D">
        <w:rPr>
          <w:rFonts w:ascii="Times New Roman" w:hAnsi="Times New Roman"/>
          <w:b/>
          <w:sz w:val="28"/>
          <w:szCs w:val="28"/>
        </w:rPr>
        <w:t>ПАСПОРТ</w:t>
      </w:r>
    </w:p>
    <w:p w:rsidR="00D76D15" w:rsidRPr="0008460D" w:rsidRDefault="00D76D15" w:rsidP="00D76D15">
      <w:pPr>
        <w:suppressAutoHyphens/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 xml:space="preserve">             МУНИЦИПАЛЬНОЙ  ПРОГРАММЫ ПОВЫШЕНИЯ ЭНЕРГЕТИЧЕСКОЙЭФФЕКТИВНОСТИ ЭКОНОМИКИ ВАРНЕНСКОГО МУНИЦИПАЛЬНОГО РАЙОНА И СОКРАЩЕНИЯ ЭНЕРГЕТИЧЕСКИХ ИЗДЕРЖЕК В БЮДЖЕТНОМСЕКТОРЕ</w:t>
      </w:r>
    </w:p>
    <w:p w:rsidR="00D76D15" w:rsidRPr="0008460D" w:rsidRDefault="00D76D15" w:rsidP="0008460D">
      <w:pPr>
        <w:pStyle w:val="2"/>
        <w:numPr>
          <w:ilvl w:val="0"/>
          <w:numId w:val="0"/>
        </w:numPr>
        <w:suppressAutoHyphens/>
        <w:spacing w:line="216" w:lineRule="auto"/>
        <w:ind w:left="1249"/>
        <w:rPr>
          <w:b w:val="0"/>
          <w:sz w:val="28"/>
          <w:szCs w:val="28"/>
        </w:rPr>
      </w:pPr>
      <w:bookmarkStart w:id="1" w:name="_Toc246320022"/>
    </w:p>
    <w:tbl>
      <w:tblPr>
        <w:tblW w:w="11057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410"/>
        <w:gridCol w:w="8647"/>
      </w:tblGrid>
      <w:tr w:rsidR="00D76D15" w:rsidRPr="0008460D" w:rsidTr="00D76D15">
        <w:trPr>
          <w:trHeight w:hRule="exact" w:val="61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020235" w:rsidP="000202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D76D15" w:rsidRPr="0008460D">
              <w:rPr>
                <w:rFonts w:ascii="Times New Roman" w:hAnsi="Times New Roman"/>
                <w:sz w:val="24"/>
                <w:szCs w:val="24"/>
              </w:rPr>
              <w:t xml:space="preserve"> строительства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инфраструктуры</w:t>
            </w:r>
            <w:r w:rsidR="00D76D15" w:rsidRPr="00084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D76D15" w:rsidRPr="0008460D">
              <w:rPr>
                <w:rFonts w:ascii="Times New Roman" w:hAnsi="Times New Roman"/>
                <w:sz w:val="24"/>
                <w:szCs w:val="24"/>
              </w:rPr>
              <w:t>Варненского муниципального района</w:t>
            </w:r>
          </w:p>
        </w:tc>
      </w:tr>
      <w:tr w:rsidR="00D76D15" w:rsidRPr="0008460D" w:rsidTr="00D76D15">
        <w:trPr>
          <w:trHeight w:hRule="exact" w:val="115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suppressAutoHyphens/>
              <w:spacing w:before="40" w:after="4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Администрация Варненского муниципального района, Управление образования Администрации Варненского муниципального района, администрации сельских поселений, потребители энергетических ресурсов (муниципальные учреждения).</w:t>
            </w:r>
          </w:p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rPr>
          <w:trHeight w:hRule="exact" w:val="2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suppressAutoHyphens/>
              <w:spacing w:before="40" w:after="4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 xml:space="preserve">Федеральный закон от 23ноября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поручение Президента Российской Федерации от 2 июля 2009 года, областная целевая программа повышения </w:t>
            </w:r>
            <w:r w:rsidRPr="000846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энергетической эффективности экономики Челябинской области и сокращения энергетических издержек в бюджетном секторе на 2021 – 2026 годы</w:t>
            </w:r>
            <w:proofErr w:type="gramEnd"/>
          </w:p>
        </w:tc>
      </w:tr>
      <w:tr w:rsidR="00D76D15" w:rsidRPr="0008460D" w:rsidTr="00D76D15">
        <w:trPr>
          <w:trHeight w:hRule="exact" w:val="124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Основная цель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повышение энергетической эффективности экономики</w:t>
            </w:r>
          </w:p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rPr>
          <w:trHeight w:hRule="exact" w:val="11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Основная задача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снижение объемов потребления всех видов топливно-энергетических ресурсов</w:t>
            </w:r>
          </w:p>
        </w:tc>
      </w:tr>
      <w:tr w:rsidR="00D76D15" w:rsidRPr="0008460D" w:rsidTr="00D76D15">
        <w:trPr>
          <w:trHeight w:hRule="exact" w:val="1985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снижение объемов потребления всех видов топливно-энергетических ресурсов к 2026г. 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Электрическая энергия  - 42641,0 тыс. </w:t>
            </w:r>
            <w:proofErr w:type="spellStart"/>
            <w:r w:rsidRPr="0008460D">
              <w:rPr>
                <w:rFonts w:ascii="Times New Roman" w:hAnsi="Times New Roman"/>
              </w:rPr>
              <w:t>кВт</w:t>
            </w:r>
            <w:proofErr w:type="gramStart"/>
            <w:r w:rsidRPr="0008460D">
              <w:rPr>
                <w:rFonts w:ascii="Times New Roman" w:hAnsi="Times New Roman"/>
              </w:rPr>
              <w:t>.ч</w:t>
            </w:r>
            <w:proofErr w:type="spellEnd"/>
            <w:proofErr w:type="gramEnd"/>
            <w:r w:rsidRPr="0008460D">
              <w:rPr>
                <w:rFonts w:ascii="Times New Roman" w:hAnsi="Times New Roman"/>
              </w:rPr>
              <w:t xml:space="preserve">, 13858,0 </w:t>
            </w:r>
            <w:proofErr w:type="spellStart"/>
            <w:r w:rsidRPr="0008460D">
              <w:rPr>
                <w:rFonts w:ascii="Times New Roman" w:hAnsi="Times New Roman"/>
              </w:rPr>
              <w:t>т.у.т</w:t>
            </w:r>
            <w:proofErr w:type="spellEnd"/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Тепловая энергия – 28681,0 Гкал, 4760,0 </w:t>
            </w:r>
            <w:proofErr w:type="spellStart"/>
            <w:r w:rsidRPr="0008460D">
              <w:rPr>
                <w:rFonts w:ascii="Times New Roman" w:hAnsi="Times New Roman"/>
              </w:rPr>
              <w:t>т.у</w:t>
            </w:r>
            <w:proofErr w:type="gramStart"/>
            <w:r w:rsidRPr="0008460D">
              <w:rPr>
                <w:rFonts w:ascii="Times New Roman" w:hAnsi="Times New Roman"/>
              </w:rPr>
              <w:t>.т</w:t>
            </w:r>
            <w:proofErr w:type="spellEnd"/>
            <w:proofErr w:type="gramEnd"/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08460D">
              <w:rPr>
                <w:rFonts w:ascii="Times New Roman" w:hAnsi="Times New Roman"/>
              </w:rPr>
              <w:t>Газ -379,9 –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:rsidR="00D76D15" w:rsidRPr="001A7811" w:rsidRDefault="00D76D15" w:rsidP="001A7811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Вода  - 123,7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</w:tc>
      </w:tr>
      <w:tr w:rsidR="00D76D15" w:rsidRPr="0008460D" w:rsidTr="00D76D15">
        <w:trPr>
          <w:trHeight w:hRule="exact" w:val="898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keepLines/>
              <w:suppressLineNumbers/>
              <w:suppressAutoHyphens/>
              <w:snapToGrid w:val="0"/>
              <w:ind w:left="57" w:hanging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Pr="0008460D">
              <w:rPr>
                <w:rStyle w:val="afb"/>
                <w:rFonts w:ascii="Times New Roman" w:hAnsi="Times New Roman" w:cs="Times New Roman"/>
                <w:color w:val="000000"/>
                <w:szCs w:val="24"/>
              </w:rPr>
              <w:t>−</w:t>
            </w:r>
            <w:r w:rsidRPr="0008460D">
              <w:rPr>
                <w:rFonts w:ascii="Times New Roman" w:hAnsi="Times New Roman"/>
                <w:color w:val="000000"/>
                <w:sz w:val="24"/>
                <w:szCs w:val="24"/>
              </w:rPr>
              <w:t>2026 годы в один этап</w:t>
            </w:r>
          </w:p>
          <w:p w:rsidR="00D76D15" w:rsidRPr="0008460D" w:rsidRDefault="00D76D15" w:rsidP="00D76D15">
            <w:pPr>
              <w:keepLines/>
              <w:suppressLineNumbers/>
              <w:shd w:val="clear" w:color="auto" w:fill="FFFFFF"/>
              <w:suppressAutoHyphens/>
              <w:ind w:left="4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D15" w:rsidRPr="0008460D" w:rsidRDefault="00D76D15" w:rsidP="00D76D15">
            <w:pPr>
              <w:keepLines/>
              <w:suppressLineNumbers/>
              <w:shd w:val="clear" w:color="auto" w:fill="FFFFFF"/>
              <w:suppressAutoHyphens/>
              <w:ind w:left="4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6D15" w:rsidRPr="0008460D" w:rsidTr="0064417A">
        <w:trPr>
          <w:trHeight w:hRule="exact" w:val="504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программы в 2021-2026 годах </w:t>
            </w:r>
            <w:r w:rsidR="00180DC2">
              <w:rPr>
                <w:rFonts w:ascii="Times New Roman" w:hAnsi="Times New Roman"/>
                <w:sz w:val="24"/>
                <w:szCs w:val="24"/>
              </w:rPr>
              <w:t>26040,974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 руб., в том числе за счет средств  местного бюджета-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8F9">
              <w:rPr>
                <w:rFonts w:ascii="Times New Roman" w:hAnsi="Times New Roman"/>
                <w:sz w:val="24"/>
                <w:szCs w:val="24"/>
              </w:rPr>
              <w:t>22880,97</w:t>
            </w:r>
            <w:r w:rsidR="00180DC2">
              <w:rPr>
                <w:rFonts w:ascii="Times New Roman" w:hAnsi="Times New Roman"/>
                <w:sz w:val="24"/>
                <w:szCs w:val="24"/>
              </w:rPr>
              <w:t>4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5A663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A663F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 xml:space="preserve">., внебюджетных средств  - </w:t>
            </w:r>
            <w:r w:rsidR="004228F9">
              <w:rPr>
                <w:rFonts w:ascii="Times New Roman" w:hAnsi="Times New Roman"/>
                <w:sz w:val="24"/>
                <w:szCs w:val="24"/>
              </w:rPr>
              <w:t>3160,0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По годам: 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2021г. – местный бюджет 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>5584,274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5A663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A663F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 xml:space="preserve">., внебюджетные средства 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>0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2022г. – местный бюджет </w:t>
            </w:r>
            <w:r w:rsidR="004178EC">
              <w:rPr>
                <w:rFonts w:ascii="Times New Roman" w:hAnsi="Times New Roman"/>
                <w:sz w:val="24"/>
                <w:szCs w:val="24"/>
              </w:rPr>
              <w:t>696,7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5A663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A663F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>., внебюджет</w:t>
            </w:r>
            <w:r w:rsidR="004178EC">
              <w:rPr>
                <w:rFonts w:ascii="Times New Roman" w:hAnsi="Times New Roman"/>
                <w:sz w:val="24"/>
                <w:szCs w:val="24"/>
              </w:rPr>
              <w:t xml:space="preserve">ные средства 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D76D15" w:rsidRPr="005A663F" w:rsidRDefault="004228F9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2023г. – местный бюджет </w:t>
            </w:r>
            <w:r w:rsidR="00D76D15" w:rsidRPr="005A663F">
              <w:rPr>
                <w:rFonts w:ascii="Times New Roman" w:hAnsi="Times New Roman"/>
                <w:sz w:val="24"/>
                <w:szCs w:val="24"/>
              </w:rPr>
              <w:t xml:space="preserve">400,0 </w:t>
            </w:r>
            <w:proofErr w:type="spellStart"/>
            <w:r w:rsidR="00D76D15" w:rsidRPr="005A663F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D76D15" w:rsidRPr="005A663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D76D15" w:rsidRPr="005A663F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D76D15" w:rsidRPr="005A663F">
              <w:rPr>
                <w:rFonts w:ascii="Times New Roman" w:hAnsi="Times New Roman"/>
                <w:sz w:val="24"/>
                <w:szCs w:val="24"/>
              </w:rPr>
              <w:t>., внебюджетные средства 790,0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2024г. – местный бюджет 5400,0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5A663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A663F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>., внебюджетные средства 790,0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2025г. – местный бюджет 5400,0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5A663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A663F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 xml:space="preserve">., внебюджетные средства 790,0 тыс.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D76D15" w:rsidRPr="001D649D" w:rsidRDefault="00D76D15" w:rsidP="00D76D1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2026г. – местный бюджет 5400,0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5A663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A663F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5A663F">
              <w:rPr>
                <w:rFonts w:ascii="Times New Roman" w:hAnsi="Times New Roman"/>
                <w:sz w:val="24"/>
                <w:szCs w:val="24"/>
              </w:rPr>
              <w:t xml:space="preserve">., внебюджетные средства 790,0 тыс. </w:t>
            </w:r>
            <w:proofErr w:type="spellStart"/>
            <w:r w:rsidRPr="005A663F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1D64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     </w:t>
            </w:r>
          </w:p>
          <w:p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rPr>
          <w:trHeight w:hRule="exact" w:val="270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и показатели ее социально- экономической эффективности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обеспечение ежегодного снижения на 3 процента энергопотребления (на 18 процентов к 2026 году)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Электрическая энергия  - 42641,0 тыс. </w:t>
            </w:r>
            <w:proofErr w:type="spellStart"/>
            <w:r w:rsidRPr="0008460D">
              <w:rPr>
                <w:rFonts w:ascii="Times New Roman" w:hAnsi="Times New Roman"/>
              </w:rPr>
              <w:t>кВт</w:t>
            </w:r>
            <w:proofErr w:type="gramStart"/>
            <w:r w:rsidRPr="0008460D">
              <w:rPr>
                <w:rFonts w:ascii="Times New Roman" w:hAnsi="Times New Roman"/>
              </w:rPr>
              <w:t>.ч</w:t>
            </w:r>
            <w:proofErr w:type="spellEnd"/>
            <w:proofErr w:type="gramEnd"/>
            <w:r w:rsidRPr="0008460D">
              <w:rPr>
                <w:rFonts w:ascii="Times New Roman" w:hAnsi="Times New Roman"/>
              </w:rPr>
              <w:t xml:space="preserve">, 13858,0 </w:t>
            </w:r>
            <w:proofErr w:type="spellStart"/>
            <w:r w:rsidRPr="0008460D">
              <w:rPr>
                <w:rFonts w:ascii="Times New Roman" w:hAnsi="Times New Roman"/>
              </w:rPr>
              <w:t>т.у.т</w:t>
            </w:r>
            <w:proofErr w:type="spellEnd"/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Тепловая энергия – 28681,0 Гкал; 4760,0 </w:t>
            </w:r>
            <w:proofErr w:type="spellStart"/>
            <w:r w:rsidRPr="0008460D">
              <w:rPr>
                <w:rFonts w:ascii="Times New Roman" w:hAnsi="Times New Roman"/>
              </w:rPr>
              <w:t>т.у</w:t>
            </w:r>
            <w:proofErr w:type="gramStart"/>
            <w:r w:rsidRPr="0008460D">
              <w:rPr>
                <w:rFonts w:ascii="Times New Roman" w:hAnsi="Times New Roman"/>
              </w:rPr>
              <w:t>.т</w:t>
            </w:r>
            <w:proofErr w:type="spellEnd"/>
            <w:proofErr w:type="gramEnd"/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08460D">
              <w:rPr>
                <w:rFonts w:ascii="Times New Roman" w:hAnsi="Times New Roman"/>
              </w:rPr>
              <w:t>Газ -379,9 –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Вода  - 123,7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</w:p>
        </w:tc>
      </w:tr>
      <w:bookmarkEnd w:id="1"/>
    </w:tbl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Pr="0008460D" w:rsidRDefault="00D76D15" w:rsidP="00D76D15">
      <w:pPr>
        <w:pStyle w:val="1"/>
        <w:pageBreakBefore w:val="0"/>
        <w:numPr>
          <w:ilvl w:val="0"/>
          <w:numId w:val="14"/>
        </w:numPr>
        <w:suppressAutoHyphens/>
        <w:spacing w:before="0" w:after="0" w:line="257" w:lineRule="auto"/>
        <w:jc w:val="center"/>
      </w:pPr>
      <w:bookmarkStart w:id="2" w:name="_Toc246320023"/>
      <w:r w:rsidRPr="0008460D">
        <w:lastRenderedPageBreak/>
        <w:t>СОДЕРЖАНИЕ ПРОБЛЕМЫ И ОБОСНОВАНИЕ НЕОБХОДИМОСТИ ЕЕ РЕШЕНИЯ ПРОГРАММНЫМ МЕТОДОМ</w:t>
      </w:r>
      <w:bookmarkEnd w:id="2"/>
    </w:p>
    <w:p w:rsidR="00D76D15" w:rsidRPr="0008460D" w:rsidRDefault="00D76D15" w:rsidP="00D76D15">
      <w:pPr>
        <w:rPr>
          <w:rFonts w:ascii="Times New Roman" w:hAnsi="Times New Roman"/>
        </w:rPr>
      </w:pP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Проблема высокой энергоёмкости экономики, большие энергетические издержки в жилищно-коммунальном хозяйстве (далее именуется – ЖКХ) и бюджетном секторе актуальны как для России и Челябинской области в целом, так и для Варненского муниципального района в частности. Решение вопросов повышения </w:t>
      </w:r>
      <w:proofErr w:type="spellStart"/>
      <w:r w:rsidRPr="0008460D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 региональной экономики имеет приоритетное значение.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Программа разработана во исполнение Поручения Президента Российской Федерации от 2 июля 2009года субъектам Российской Федерации о разработке и принятии комплексных программ по повышению энергетической эффективности региональной экономики и по сокращению  энергетических издержек в бюджетном секторе. 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Программа устанавливает цели и задачи повышения эффективности использования топливно-энергетических ресурсов (далее именуется − ТЭР) в общей политике социально-экономического развития Варненского муниципального района.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 Программе определяются организационные, технические и технико-экономические мероприятия, необходимые для ее реализации, устанавливаются источники и механизмы финансирования.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Основным способом решения поставленных в Программе задач является стимулирование энергосбережения, то есть предложение участникам отношений в сфере энергопотребления экономически выгодных для них правил поведения, обеспечивающих эффективное использование энергетических ресурсов. 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Область реализации программных мероприятий: энергосбережение в коммунальной энергетике, газоснабжении, водоснабжении и при эксплуатации жилищного фонда Варненского муниципального района. Энергосбережение в муниципальных бюджетных учреждениях и повышение энергетической эффективности этих учреждений.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Мероприятия по стимулированию производителей и потребителей энергетических ресурсов, организаций, осуществляющих передачу энергетических ресурсов, по проведению мероприятий по энергосбережению и сокращению потерь энергетических ресурсов.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Реализация Программы будет осуществляться на основе выполнения мероприятий отдельных разделов Программы, взаимоувязанных по целям, задачам и срокам исполнения.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При реализации данных разделов в 2021 – 2026 годах должны быть достигнуты результаты </w:t>
      </w:r>
      <w:proofErr w:type="gramStart"/>
      <w:r w:rsidRPr="0008460D">
        <w:rPr>
          <w:rFonts w:ascii="Times New Roman" w:hAnsi="Times New Roman"/>
          <w:sz w:val="28"/>
          <w:szCs w:val="28"/>
        </w:rPr>
        <w:t>по</w:t>
      </w:r>
      <w:proofErr w:type="gramEnd"/>
      <w:r w:rsidRPr="0008460D">
        <w:rPr>
          <w:rFonts w:ascii="Times New Roman" w:hAnsi="Times New Roman"/>
          <w:sz w:val="28"/>
          <w:szCs w:val="28"/>
        </w:rPr>
        <w:t>: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>экономии всех видов энергоресурсов при потреблении энергии;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сокращению потребления электрической и тепловой присоединённой мощности, а также потребляемой нагрузки водо- и газоснабжения;</w:t>
      </w:r>
    </w:p>
    <w:p w:rsidR="007E410B" w:rsidRDefault="00D76D15" w:rsidP="007E410B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вовлечению в процесс энергосбережения все сельские поселения Варненского муниципального района, за счёт формирования реального механизма стимулирования энергосбережения и активизации пропаганды.</w:t>
      </w:r>
    </w:p>
    <w:p w:rsidR="00D76D15" w:rsidRPr="007E410B" w:rsidRDefault="00D76D15" w:rsidP="007E410B">
      <w:pPr>
        <w:suppressAutoHyphens/>
        <w:spacing w:line="257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7E410B">
        <w:rPr>
          <w:rFonts w:ascii="Times New Roman" w:hAnsi="Times New Roman"/>
          <w:b/>
          <w:sz w:val="28"/>
          <w:szCs w:val="28"/>
        </w:rPr>
        <w:t>. ОСНОВНЫЕ ЦЕЛИ И ЗАДАЧИ ПРОГРАММЫ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pacing w:val="-6"/>
          <w:sz w:val="28"/>
          <w:szCs w:val="28"/>
        </w:rPr>
        <w:t>Целью Программы является по</w:t>
      </w:r>
      <w:r w:rsidRPr="0008460D">
        <w:rPr>
          <w:rFonts w:ascii="Times New Roman" w:hAnsi="Times New Roman"/>
          <w:sz w:val="28"/>
          <w:szCs w:val="28"/>
        </w:rPr>
        <w:t xml:space="preserve">вышение энергетической эффективности экономики Варненского муниципального района. 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08460D">
        <w:rPr>
          <w:rFonts w:ascii="Times New Roman" w:hAnsi="Times New Roman"/>
          <w:spacing w:val="-6"/>
          <w:sz w:val="28"/>
          <w:szCs w:val="28"/>
        </w:rPr>
        <w:t xml:space="preserve"> Задачи Программы− обеспечение в экономике </w:t>
      </w:r>
      <w:r w:rsidRPr="0008460D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Pr="0008460D">
        <w:rPr>
          <w:rFonts w:ascii="Times New Roman" w:hAnsi="Times New Roman"/>
          <w:spacing w:val="-6"/>
          <w:sz w:val="28"/>
          <w:szCs w:val="28"/>
        </w:rPr>
        <w:t>и в бюджетном секторе:</w:t>
      </w:r>
    </w:p>
    <w:p w:rsidR="001A7811" w:rsidRDefault="00D76D15" w:rsidP="00384BFD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  <w:r w:rsidRPr="0008460D">
        <w:rPr>
          <w:sz w:val="28"/>
          <w:szCs w:val="28"/>
        </w:rPr>
        <w:t>снижение объемов потребления всех видов топливно-энергетических ресурсов</w:t>
      </w:r>
    </w:p>
    <w:p w:rsidR="001A7811" w:rsidRDefault="00D76D15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  <w:r w:rsidRPr="001A7811">
        <w:rPr>
          <w:sz w:val="28"/>
          <w:szCs w:val="28"/>
        </w:rPr>
        <w:t>Сведения о целевых показателях (индикаторах) муниципальной программы</w:t>
      </w:r>
      <w:r w:rsidR="001A7811">
        <w:rPr>
          <w:sz w:val="28"/>
          <w:szCs w:val="28"/>
        </w:rPr>
        <w:t xml:space="preserve"> </w:t>
      </w:r>
      <w:r w:rsidRPr="001A7811">
        <w:rPr>
          <w:sz w:val="28"/>
          <w:szCs w:val="28"/>
        </w:rPr>
        <w:t xml:space="preserve">представлены в Приложении 1. </w:t>
      </w:r>
      <w:bookmarkStart w:id="3" w:name="_Toc246320025"/>
    </w:p>
    <w:p w:rsidR="001A7811" w:rsidRDefault="001A7811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</w:p>
    <w:p w:rsidR="00D76D15" w:rsidRPr="007E410B" w:rsidRDefault="00D76D15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center"/>
        <w:rPr>
          <w:b/>
          <w:sz w:val="28"/>
          <w:szCs w:val="28"/>
        </w:rPr>
      </w:pPr>
      <w:r w:rsidRPr="007E410B">
        <w:rPr>
          <w:b/>
          <w:sz w:val="28"/>
          <w:szCs w:val="28"/>
          <w:lang w:val="en-US"/>
        </w:rPr>
        <w:t>III</w:t>
      </w:r>
      <w:r w:rsidRPr="007E410B">
        <w:rPr>
          <w:b/>
          <w:sz w:val="28"/>
          <w:szCs w:val="28"/>
        </w:rPr>
        <w:t>. СРОКИ И ЭТАПЫ РЕАЛИЗАЦИИ ПРОГРАММЫ</w:t>
      </w:r>
      <w:bookmarkEnd w:id="3"/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Мероприятия Программы реализуются в период с 2021 года по 2026 год. </w:t>
      </w:r>
    </w:p>
    <w:p w:rsidR="001A7811" w:rsidRDefault="00D76D15" w:rsidP="001A7811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Перечень реализуемых мероприятий ежегодно корректируется. </w:t>
      </w:r>
      <w:bookmarkStart w:id="4" w:name="_Toc246320026"/>
    </w:p>
    <w:p w:rsidR="001A7811" w:rsidRDefault="001A7811" w:rsidP="001A7811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6D15" w:rsidRPr="007E410B" w:rsidRDefault="00D76D15" w:rsidP="001A7811">
      <w:pPr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E410B">
        <w:rPr>
          <w:rFonts w:ascii="Times New Roman" w:hAnsi="Times New Roman"/>
          <w:b/>
          <w:sz w:val="28"/>
          <w:szCs w:val="28"/>
        </w:rPr>
        <w:t>. СИСТЕМА МЕРОПРИЯТИЙ</w:t>
      </w:r>
      <w:bookmarkEnd w:id="4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D76D15" w:rsidRPr="0008460D" w:rsidRDefault="00D76D15" w:rsidP="00384BFD">
      <w:pPr>
        <w:suppressAutoHyphens/>
        <w:spacing w:line="257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Перечень основных мероприятий Программы приведён в приложении 2 к Программе.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Основными принципами реализации Программы являются: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комплексный подход и системность планируемых мероприятий,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460D">
        <w:rPr>
          <w:rFonts w:ascii="Times New Roman" w:hAnsi="Times New Roman"/>
          <w:sz w:val="28"/>
          <w:szCs w:val="28"/>
        </w:rPr>
        <w:t>поэтапность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 реализации;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консолидация действий исполнительных органов государственной власти всех уровней, органов местного самоуправления, хозяйствующих субъектов в части решения проблем </w:t>
      </w:r>
      <w:proofErr w:type="spellStart"/>
      <w:r w:rsidRPr="0008460D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08460D">
        <w:rPr>
          <w:rFonts w:ascii="Times New Roman" w:hAnsi="Times New Roman"/>
          <w:sz w:val="28"/>
          <w:szCs w:val="28"/>
        </w:rPr>
        <w:t>;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привлечение для реализации энергосберегающих проектов на территории Варненского муниципального района средства местного бюджета;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 обеспечение основных стандартов энергопотребления. 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 xml:space="preserve">Программа должна создать максимально благоприятные условия для развития энергосбережения. </w:t>
      </w:r>
    </w:p>
    <w:p w:rsidR="00D76D15" w:rsidRPr="0008460D" w:rsidRDefault="00D76D15" w:rsidP="00D76D15">
      <w:pPr>
        <w:tabs>
          <w:tab w:val="num" w:pos="1003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 ходе реализации Программы планируется организовать:</w:t>
      </w:r>
    </w:p>
    <w:p w:rsidR="00D76D15" w:rsidRPr="0008460D" w:rsidRDefault="00D76D15" w:rsidP="00D76D15">
      <w:pPr>
        <w:tabs>
          <w:tab w:val="num" w:pos="1622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контроль и надзор за исполнением планов энергетического развития, за исполнением требований нормативных правовых актов, регулирующих вопросы энергосбережения на территории Варненского муниципального района;</w:t>
      </w:r>
    </w:p>
    <w:p w:rsidR="001A7811" w:rsidRDefault="00D76D15" w:rsidP="001A7811">
      <w:pPr>
        <w:tabs>
          <w:tab w:val="num" w:pos="1622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сбор статистической отчетности о количестве потребляемых энергетических ресурсов объектами на территории Варненского муниципального района, систематизация и обобщение полученных данных</w:t>
      </w:r>
      <w:bookmarkStart w:id="5" w:name="_Toc246320044"/>
    </w:p>
    <w:p w:rsidR="00D76D15" w:rsidRPr="007E410B" w:rsidRDefault="00D76D15" w:rsidP="001A7811">
      <w:pPr>
        <w:tabs>
          <w:tab w:val="num" w:pos="1622"/>
        </w:tabs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7E410B">
        <w:rPr>
          <w:rFonts w:ascii="Times New Roman" w:hAnsi="Times New Roman"/>
          <w:b/>
          <w:sz w:val="28"/>
          <w:szCs w:val="28"/>
        </w:rPr>
        <w:t>. РЕСУРСНОЕ ОБЕСПЕЧЕНИЕ</w:t>
      </w:r>
      <w:bookmarkEnd w:id="5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определении затрат на реализацию муниципальной программы учитывается не только нормативная потребность, но и ресурсные возможности бюджета района.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Необходимый объём финансирования Программы составляет </w:t>
      </w:r>
      <w:r w:rsidR="00020235">
        <w:rPr>
          <w:rFonts w:ascii="Times New Roman" w:hAnsi="Times New Roman"/>
          <w:sz w:val="28"/>
          <w:szCs w:val="28"/>
        </w:rPr>
        <w:t>26040,974</w:t>
      </w:r>
      <w:r w:rsidRPr="0008460D">
        <w:rPr>
          <w:rFonts w:ascii="Times New Roman" w:hAnsi="Times New Roman"/>
          <w:sz w:val="28"/>
          <w:szCs w:val="28"/>
        </w:rPr>
        <w:t xml:space="preserve"> тыс. рублей.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Сроки, объемы, источники финансирования Программы, в том числе за счет внебюджетных средств, ежегодно определяются разработчиком программы.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Энергосберегающие работы для предприятий внебюджетной сферы осуществляются за счет собственных сре</w:t>
      </w:r>
      <w:proofErr w:type="gramStart"/>
      <w:r w:rsidRPr="0008460D">
        <w:rPr>
          <w:rFonts w:ascii="Times New Roman" w:hAnsi="Times New Roman"/>
          <w:sz w:val="28"/>
          <w:szCs w:val="28"/>
        </w:rPr>
        <w:t>дств пр</w:t>
      </w:r>
      <w:proofErr w:type="gramEnd"/>
      <w:r w:rsidRPr="0008460D">
        <w:rPr>
          <w:rFonts w:ascii="Times New Roman" w:hAnsi="Times New Roman"/>
          <w:sz w:val="28"/>
          <w:szCs w:val="28"/>
        </w:rPr>
        <w:t>едприятий, либо заемных средств.</w:t>
      </w:r>
      <w:bookmarkStart w:id="6" w:name="_Toc244337285"/>
      <w:bookmarkStart w:id="7" w:name="_Toc243986839"/>
      <w:bookmarkStart w:id="8" w:name="_Toc243987253"/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Внебюджетное финансирование</w:t>
      </w:r>
      <w:bookmarkEnd w:id="6"/>
      <w:bookmarkEnd w:id="7"/>
      <w:bookmarkEnd w:id="8"/>
      <w:r w:rsidRPr="0008460D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использование тарифной составляющей для организаций и предприятий, деятельность которых подлежит тарифному регулированию; 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средства, полученные от реализации мощности, высвобожденной в результате проведения энергосберегающих мероприятий;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лизинговые схемы финансирования.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В качестве инструментов планируется использовать: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финансовую поддержку схем реализации энергосберегающих мероприятий (лизинг), страхование рисков;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введение действенной системы материального стимулирования персонала всех уровней за экономию топлива и энергии;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обеспечение возможности снижения тарифов для потребителей, участвующих в реализации энергосберегающих проектов.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Технико-экономическое обоснование потребности финансирования Программы приведено в приложении 2 к Программе.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lastRenderedPageBreak/>
        <w:t>2021г.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886BDC" w:rsidRPr="00886BDC">
        <w:rPr>
          <w:rFonts w:ascii="Times New Roman" w:hAnsi="Times New Roman"/>
          <w:sz w:val="28"/>
          <w:szCs w:val="28"/>
        </w:rPr>
        <w:t>5584,274</w:t>
      </w:r>
      <w:r w:rsidR="00384BFD">
        <w:rPr>
          <w:rFonts w:ascii="Times New Roman" w:hAnsi="Times New Roman"/>
          <w:sz w:val="28"/>
          <w:szCs w:val="28"/>
        </w:rPr>
        <w:t xml:space="preserve"> </w:t>
      </w:r>
      <w:r w:rsidRPr="0008460D">
        <w:rPr>
          <w:rFonts w:ascii="Times New Roman" w:hAnsi="Times New Roman"/>
          <w:sz w:val="28"/>
          <w:szCs w:val="28"/>
        </w:rPr>
        <w:t xml:space="preserve"> тыс. руб., в том числе федеральный бюджет  -0, областной бюджет – 0. местный бюджет – </w:t>
      </w:r>
      <w:r w:rsidR="00886BDC">
        <w:rPr>
          <w:rFonts w:ascii="Times New Roman" w:hAnsi="Times New Roman"/>
          <w:sz w:val="28"/>
          <w:szCs w:val="28"/>
        </w:rPr>
        <w:t>5584</w:t>
      </w:r>
      <w:r w:rsidR="00886BDC" w:rsidRPr="00886BDC">
        <w:rPr>
          <w:rFonts w:ascii="Times New Roman" w:hAnsi="Times New Roman"/>
          <w:sz w:val="28"/>
          <w:szCs w:val="28"/>
        </w:rPr>
        <w:t>,274</w:t>
      </w:r>
      <w:r w:rsidRPr="000846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</w:t>
      </w:r>
      <w:proofErr w:type="gramStart"/>
      <w:r w:rsidRPr="0008460D">
        <w:rPr>
          <w:rFonts w:ascii="Times New Roman" w:hAnsi="Times New Roman"/>
          <w:sz w:val="28"/>
          <w:szCs w:val="28"/>
        </w:rPr>
        <w:t>.р</w:t>
      </w:r>
      <w:proofErr w:type="gramEnd"/>
      <w:r w:rsidRPr="0008460D">
        <w:rPr>
          <w:rFonts w:ascii="Times New Roman" w:hAnsi="Times New Roman"/>
          <w:sz w:val="28"/>
          <w:szCs w:val="28"/>
        </w:rPr>
        <w:t>уб</w:t>
      </w:r>
      <w:proofErr w:type="spellEnd"/>
      <w:r w:rsidRPr="0008460D">
        <w:rPr>
          <w:rFonts w:ascii="Times New Roman" w:hAnsi="Times New Roman"/>
          <w:sz w:val="28"/>
          <w:szCs w:val="28"/>
        </w:rPr>
        <w:t>., внебюджетные средства –0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2022г.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C340C2">
        <w:rPr>
          <w:rFonts w:ascii="Times New Roman" w:hAnsi="Times New Roman"/>
          <w:sz w:val="28"/>
          <w:szCs w:val="28"/>
        </w:rPr>
        <w:t>696,7</w:t>
      </w:r>
      <w:r w:rsidRPr="0008460D">
        <w:rPr>
          <w:rFonts w:ascii="Times New Roman" w:hAnsi="Times New Roman"/>
          <w:sz w:val="28"/>
          <w:szCs w:val="28"/>
        </w:rPr>
        <w:t xml:space="preserve"> тыс. руб., в том числе федеральный бюджет  -0, областной бюджет – 0. местный бюджет – </w:t>
      </w:r>
      <w:r w:rsidR="00C340C2">
        <w:rPr>
          <w:rFonts w:ascii="Times New Roman" w:hAnsi="Times New Roman"/>
          <w:sz w:val="28"/>
          <w:szCs w:val="28"/>
        </w:rPr>
        <w:t>696,7</w:t>
      </w:r>
      <w:r w:rsidRPr="000846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</w:t>
      </w:r>
      <w:proofErr w:type="gramStart"/>
      <w:r w:rsidR="00C340C2">
        <w:rPr>
          <w:rFonts w:ascii="Times New Roman" w:hAnsi="Times New Roman"/>
          <w:sz w:val="28"/>
          <w:szCs w:val="28"/>
        </w:rPr>
        <w:t>.р</w:t>
      </w:r>
      <w:proofErr w:type="gramEnd"/>
      <w:r w:rsidR="00C340C2">
        <w:rPr>
          <w:rFonts w:ascii="Times New Roman" w:hAnsi="Times New Roman"/>
          <w:sz w:val="28"/>
          <w:szCs w:val="28"/>
        </w:rPr>
        <w:t>уб</w:t>
      </w:r>
      <w:proofErr w:type="spellEnd"/>
      <w:r w:rsidR="00C340C2">
        <w:rPr>
          <w:rFonts w:ascii="Times New Roman" w:hAnsi="Times New Roman"/>
          <w:sz w:val="28"/>
          <w:szCs w:val="28"/>
        </w:rPr>
        <w:t>., внебюджетные средства – 0</w:t>
      </w:r>
      <w:r w:rsidRPr="0008460D">
        <w:rPr>
          <w:rFonts w:ascii="Times New Roman" w:hAnsi="Times New Roman"/>
          <w:sz w:val="28"/>
          <w:szCs w:val="28"/>
        </w:rPr>
        <w:t xml:space="preserve">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2023г.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4178EC">
        <w:rPr>
          <w:rFonts w:ascii="Times New Roman" w:hAnsi="Times New Roman"/>
          <w:sz w:val="28"/>
          <w:szCs w:val="28"/>
        </w:rPr>
        <w:t>1190,0</w:t>
      </w:r>
      <w:r w:rsidRPr="0008460D">
        <w:rPr>
          <w:rFonts w:ascii="Times New Roman" w:hAnsi="Times New Roman"/>
          <w:sz w:val="28"/>
          <w:szCs w:val="28"/>
        </w:rPr>
        <w:t xml:space="preserve"> тыс. руб., в том числе федеральный бюджет  -0, областной бюджет – 0. местный бюджет – 400,0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</w:t>
      </w:r>
      <w:proofErr w:type="gramStart"/>
      <w:r w:rsidRPr="0008460D">
        <w:rPr>
          <w:rFonts w:ascii="Times New Roman" w:hAnsi="Times New Roman"/>
          <w:sz w:val="28"/>
          <w:szCs w:val="28"/>
        </w:rPr>
        <w:t>.р</w:t>
      </w:r>
      <w:proofErr w:type="gramEnd"/>
      <w:r w:rsidRPr="0008460D">
        <w:rPr>
          <w:rFonts w:ascii="Times New Roman" w:hAnsi="Times New Roman"/>
          <w:sz w:val="28"/>
          <w:szCs w:val="28"/>
        </w:rPr>
        <w:t>уб</w:t>
      </w:r>
      <w:proofErr w:type="spellEnd"/>
      <w:r w:rsidRPr="0008460D">
        <w:rPr>
          <w:rFonts w:ascii="Times New Roman" w:hAnsi="Times New Roman"/>
          <w:sz w:val="28"/>
          <w:szCs w:val="28"/>
        </w:rPr>
        <w:t>., внебюджетные средства – 790,0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2024г.</w:t>
      </w:r>
      <w:r w:rsidRPr="0008460D">
        <w:rPr>
          <w:rFonts w:ascii="Times New Roman" w:hAnsi="Times New Roman"/>
          <w:sz w:val="28"/>
          <w:szCs w:val="28"/>
        </w:rPr>
        <w:t xml:space="preserve">: 6190,0 тыс. руб., в том числе федеральный бюджет  -0, областной бюджет – 0. местный бюджет – 5400,0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</w:t>
      </w:r>
      <w:proofErr w:type="gramStart"/>
      <w:r w:rsidRPr="0008460D">
        <w:rPr>
          <w:rFonts w:ascii="Times New Roman" w:hAnsi="Times New Roman"/>
          <w:sz w:val="28"/>
          <w:szCs w:val="28"/>
        </w:rPr>
        <w:t>.р</w:t>
      </w:r>
      <w:proofErr w:type="gramEnd"/>
      <w:r w:rsidRPr="0008460D">
        <w:rPr>
          <w:rFonts w:ascii="Times New Roman" w:hAnsi="Times New Roman"/>
          <w:sz w:val="28"/>
          <w:szCs w:val="28"/>
        </w:rPr>
        <w:t>уб</w:t>
      </w:r>
      <w:proofErr w:type="spellEnd"/>
      <w:r w:rsidRPr="0008460D">
        <w:rPr>
          <w:rFonts w:ascii="Times New Roman" w:hAnsi="Times New Roman"/>
          <w:sz w:val="28"/>
          <w:szCs w:val="28"/>
        </w:rPr>
        <w:t>., внебюджетные средства – 790,0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2025г.</w:t>
      </w:r>
      <w:r w:rsidRPr="0008460D">
        <w:rPr>
          <w:rFonts w:ascii="Times New Roman" w:hAnsi="Times New Roman"/>
          <w:sz w:val="28"/>
          <w:szCs w:val="28"/>
        </w:rPr>
        <w:t xml:space="preserve">: 6190,0 тыс. руб., в том числе федеральный бюджет  -0, областной бюджет – 0. местный бюджет – 5400,0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</w:t>
      </w:r>
      <w:proofErr w:type="gramStart"/>
      <w:r w:rsidRPr="0008460D">
        <w:rPr>
          <w:rFonts w:ascii="Times New Roman" w:hAnsi="Times New Roman"/>
          <w:sz w:val="28"/>
          <w:szCs w:val="28"/>
        </w:rPr>
        <w:t>.р</w:t>
      </w:r>
      <w:proofErr w:type="gramEnd"/>
      <w:r w:rsidRPr="0008460D">
        <w:rPr>
          <w:rFonts w:ascii="Times New Roman" w:hAnsi="Times New Roman"/>
          <w:sz w:val="28"/>
          <w:szCs w:val="28"/>
        </w:rPr>
        <w:t>уб</w:t>
      </w:r>
      <w:proofErr w:type="spellEnd"/>
      <w:r w:rsidRPr="0008460D">
        <w:rPr>
          <w:rFonts w:ascii="Times New Roman" w:hAnsi="Times New Roman"/>
          <w:sz w:val="28"/>
          <w:szCs w:val="28"/>
        </w:rPr>
        <w:t>., внебюджетные средства – 790,0 тыс. руб.</w:t>
      </w:r>
    </w:p>
    <w:p w:rsidR="001A7811" w:rsidRDefault="00D76D15" w:rsidP="001A7811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2026г.</w:t>
      </w:r>
      <w:r w:rsidRPr="0008460D">
        <w:rPr>
          <w:rFonts w:ascii="Times New Roman" w:hAnsi="Times New Roman"/>
          <w:sz w:val="28"/>
          <w:szCs w:val="28"/>
        </w:rPr>
        <w:t xml:space="preserve">: 6190,0 тыс. руб., в том числе федеральный бюджет  -0, областной бюджет – 0. местный бюджет – 5400,0 </w:t>
      </w:r>
      <w:proofErr w:type="spellStart"/>
      <w:r w:rsidRPr="0008460D">
        <w:rPr>
          <w:rFonts w:ascii="Times New Roman" w:hAnsi="Times New Roman"/>
          <w:sz w:val="28"/>
          <w:szCs w:val="28"/>
        </w:rPr>
        <w:t>тыс</w:t>
      </w:r>
      <w:proofErr w:type="gramStart"/>
      <w:r w:rsidRPr="0008460D">
        <w:rPr>
          <w:rFonts w:ascii="Times New Roman" w:hAnsi="Times New Roman"/>
          <w:sz w:val="28"/>
          <w:szCs w:val="28"/>
        </w:rPr>
        <w:t>.р</w:t>
      </w:r>
      <w:proofErr w:type="gramEnd"/>
      <w:r w:rsidRPr="0008460D">
        <w:rPr>
          <w:rFonts w:ascii="Times New Roman" w:hAnsi="Times New Roman"/>
          <w:sz w:val="28"/>
          <w:szCs w:val="28"/>
        </w:rPr>
        <w:t>уб</w:t>
      </w:r>
      <w:proofErr w:type="spellEnd"/>
      <w:r w:rsidRPr="0008460D">
        <w:rPr>
          <w:rFonts w:ascii="Times New Roman" w:hAnsi="Times New Roman"/>
          <w:sz w:val="28"/>
          <w:szCs w:val="28"/>
        </w:rPr>
        <w:t>., внебюджетные средства – 790,0 тыс. руб.</w:t>
      </w:r>
      <w:bookmarkStart w:id="9" w:name="_Toc246320045"/>
    </w:p>
    <w:p w:rsidR="00D76D15" w:rsidRPr="007E410B" w:rsidRDefault="00D76D15" w:rsidP="001A7811">
      <w:pPr>
        <w:suppressAutoHyphens/>
        <w:autoSpaceDE w:val="0"/>
        <w:autoSpaceDN w:val="0"/>
        <w:adjustRightInd w:val="0"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7E410B">
        <w:rPr>
          <w:rFonts w:ascii="Times New Roman" w:hAnsi="Times New Roman"/>
          <w:b/>
          <w:sz w:val="28"/>
          <w:szCs w:val="28"/>
        </w:rPr>
        <w:t>. ОРГАНИЗАЦИЯ УПРАВЛЕНИЯ И МЕХАНИЗМ РЕАЛИЗАЦИИ</w:t>
      </w:r>
      <w:bookmarkStart w:id="10" w:name="_Toc246320046"/>
      <w:bookmarkEnd w:id="9"/>
      <w:r w:rsidR="001A7811" w:rsidRPr="007E410B">
        <w:rPr>
          <w:rFonts w:ascii="Times New Roman" w:hAnsi="Times New Roman"/>
          <w:b/>
          <w:sz w:val="28"/>
          <w:szCs w:val="28"/>
        </w:rPr>
        <w:t xml:space="preserve"> </w:t>
      </w:r>
      <w:r w:rsidRPr="007E410B">
        <w:rPr>
          <w:rFonts w:ascii="Times New Roman" w:hAnsi="Times New Roman"/>
          <w:b/>
          <w:sz w:val="28"/>
          <w:szCs w:val="28"/>
        </w:rPr>
        <w:t>МУНИЦИПАЛЬНОЙ ПРОГРАММЫ</w:t>
      </w:r>
      <w:bookmarkEnd w:id="10"/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Разработка Программы осуществляется  под  руководством  муниципального заказчика-координатора Программы – Администрацией Варненского муниципального района с привлечением  исполнителей. 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Мониторинг реализации Программы осуществляется муниципальным заказчиком-координатором с использованием целевого индикативного показателя по обеспечению ежегодного снижения на 3 процента энергопотребления.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2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Общее руководство и контроль по реализации Программы возлагается на </w:t>
      </w:r>
      <w:r w:rsidRPr="0008460D">
        <w:rPr>
          <w:rFonts w:ascii="Times New Roman" w:hAnsi="Times New Roman"/>
          <w:spacing w:val="2"/>
          <w:sz w:val="28"/>
          <w:szCs w:val="28"/>
        </w:rPr>
        <w:t>«Управление строительства и ЖКХ».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</w:rPr>
      </w:pPr>
      <w:r w:rsidRPr="0008460D">
        <w:rPr>
          <w:rFonts w:ascii="Times New Roman" w:hAnsi="Times New Roman"/>
          <w:spacing w:val="2"/>
          <w:sz w:val="28"/>
          <w:szCs w:val="28"/>
        </w:rPr>
        <w:t xml:space="preserve"> «Управление строительства и ЖКХ» </w:t>
      </w:r>
      <w:r w:rsidRPr="0008460D">
        <w:rPr>
          <w:rFonts w:ascii="Times New Roman" w:hAnsi="Times New Roman"/>
          <w:spacing w:val="-1"/>
          <w:sz w:val="28"/>
          <w:szCs w:val="28"/>
        </w:rPr>
        <w:t>осуществляет</w:t>
      </w:r>
      <w:r w:rsidRPr="0008460D">
        <w:rPr>
          <w:rFonts w:ascii="Times New Roman" w:hAnsi="Times New Roman"/>
          <w:sz w:val="28"/>
          <w:szCs w:val="28"/>
        </w:rPr>
        <w:t>:</w:t>
      </w:r>
    </w:p>
    <w:p w:rsidR="00D76D15" w:rsidRPr="0008460D" w:rsidRDefault="00D76D15" w:rsidP="00D76D15">
      <w:pPr>
        <w:tabs>
          <w:tab w:val="num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ежегодной информации о расходовании бюджетных средств;</w:t>
      </w:r>
    </w:p>
    <w:p w:rsidR="00D76D15" w:rsidRPr="0008460D" w:rsidRDefault="00D76D15" w:rsidP="00D76D15">
      <w:pPr>
        <w:tabs>
          <w:tab w:val="num" w:pos="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ежеквартальных отчетов о ходе реализации Программы;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предложений о внесении изменений и дополнений в Программу;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ежегодной заявки на финансирование мероприятий Программы из местного бюджета на текущий год и на плановый период;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460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эффективным использованием бюджетных средств на реализацию мероприятий Программы;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 xml:space="preserve">взаимодействие с органами государственной власти Российской </w:t>
      </w:r>
      <w:r w:rsidRPr="0008460D">
        <w:rPr>
          <w:rFonts w:ascii="Times New Roman" w:hAnsi="Times New Roman"/>
          <w:spacing w:val="-1"/>
          <w:sz w:val="28"/>
          <w:szCs w:val="28"/>
        </w:rPr>
        <w:t xml:space="preserve">Федерации в рамках выполнения Программы, </w:t>
      </w:r>
      <w:proofErr w:type="spellStart"/>
      <w:r w:rsidRPr="0008460D">
        <w:rPr>
          <w:rFonts w:ascii="Times New Roman" w:hAnsi="Times New Roman"/>
          <w:spacing w:val="-1"/>
          <w:sz w:val="28"/>
          <w:szCs w:val="28"/>
        </w:rPr>
        <w:t>ресурсоснабжающие</w:t>
      </w:r>
      <w:proofErr w:type="spellEnd"/>
      <w:r w:rsidRPr="0008460D">
        <w:rPr>
          <w:rFonts w:ascii="Times New Roman" w:hAnsi="Times New Roman"/>
          <w:spacing w:val="-1"/>
          <w:sz w:val="28"/>
          <w:szCs w:val="28"/>
        </w:rPr>
        <w:t xml:space="preserve"> организации.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 xml:space="preserve">Сроки отчетности: 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>Ежеквартально до 20 числа месяца, следующего за отчетным периодом, направляет в комитет экономики Администрации Варненского муниципального района ежеквартальный отчет о ходе реализации программы.</w:t>
      </w:r>
    </w:p>
    <w:p w:rsidR="001A7811" w:rsidRDefault="00D76D15" w:rsidP="001A7811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 xml:space="preserve">Ежегодно до 1 марта года, следующего за </w:t>
      </w:r>
      <w:proofErr w:type="gramStart"/>
      <w:r w:rsidRPr="0008460D">
        <w:rPr>
          <w:rFonts w:ascii="Times New Roman" w:hAnsi="Times New Roman"/>
          <w:spacing w:val="-1"/>
          <w:sz w:val="28"/>
          <w:szCs w:val="28"/>
        </w:rPr>
        <w:t>отчетным</w:t>
      </w:r>
      <w:proofErr w:type="gramEnd"/>
      <w:r w:rsidRPr="0008460D">
        <w:rPr>
          <w:rFonts w:ascii="Times New Roman" w:hAnsi="Times New Roman"/>
          <w:spacing w:val="-1"/>
          <w:sz w:val="28"/>
          <w:szCs w:val="28"/>
        </w:rPr>
        <w:t>, направляет в комитет экономики Администрации Варненского муниципального района годовой  отчет о ходе реализации программы, к которому прилагается пояснительная записка.</w:t>
      </w:r>
      <w:bookmarkStart w:id="11" w:name="_Toc246320047"/>
    </w:p>
    <w:p w:rsidR="00D76D15" w:rsidRPr="007E410B" w:rsidRDefault="00D76D15" w:rsidP="001A7811">
      <w:pPr>
        <w:tabs>
          <w:tab w:val="left" w:pos="720"/>
        </w:tabs>
        <w:suppressAutoHyphens/>
        <w:spacing w:line="257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E410B">
        <w:rPr>
          <w:rFonts w:ascii="Times New Roman" w:hAnsi="Times New Roman"/>
          <w:b/>
          <w:sz w:val="28"/>
          <w:szCs w:val="28"/>
        </w:rPr>
        <w:t>. ОЖИДАЕМЫЕ РЕЗУЛЬТАТЫ</w:t>
      </w:r>
      <w:bookmarkEnd w:id="11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pacing w:val="-8"/>
          <w:sz w:val="28"/>
          <w:szCs w:val="28"/>
        </w:rPr>
        <w:t>В результате реализации Программы к 2026 году</w:t>
      </w:r>
      <w:r w:rsidRPr="0008460D">
        <w:rPr>
          <w:rFonts w:ascii="Times New Roman" w:hAnsi="Times New Roman"/>
          <w:sz w:val="28"/>
          <w:szCs w:val="28"/>
        </w:rPr>
        <w:t>: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460D">
        <w:rPr>
          <w:rFonts w:ascii="Times New Roman" w:hAnsi="Times New Roman"/>
          <w:sz w:val="28"/>
          <w:szCs w:val="28"/>
        </w:rPr>
        <w:t>при</w:t>
      </w:r>
      <w:proofErr w:type="gramEnd"/>
      <w:r w:rsidRPr="0008460D">
        <w:rPr>
          <w:rFonts w:ascii="Times New Roman" w:hAnsi="Times New Roman"/>
          <w:sz w:val="28"/>
          <w:szCs w:val="28"/>
        </w:rPr>
        <w:t xml:space="preserve"> запланированных по </w:t>
      </w:r>
      <w:proofErr w:type="spellStart"/>
      <w:r w:rsidRPr="0008460D">
        <w:rPr>
          <w:rFonts w:ascii="Times New Roman" w:hAnsi="Times New Roman"/>
          <w:sz w:val="28"/>
          <w:szCs w:val="28"/>
        </w:rPr>
        <w:t>Варненскому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 муниципальному району планируется снизить энергопотребление по сравнению с 2019 годом на 18 процентов;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будет модернизирована система жилищно-коммунального хозяйства и энергетическая инфраструктура;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сформируются организационно-правовые и финансовые механизмы рынка </w:t>
      </w:r>
      <w:proofErr w:type="spellStart"/>
      <w:r w:rsidRPr="0008460D">
        <w:rPr>
          <w:rFonts w:ascii="Times New Roman" w:hAnsi="Times New Roman"/>
          <w:sz w:val="28"/>
          <w:szCs w:val="28"/>
        </w:rPr>
        <w:t>энергосервисных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 услуг.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Общая экономия ТЭР за время реализации Программы составит:</w:t>
      </w:r>
    </w:p>
    <w:p w:rsidR="00D76D15" w:rsidRPr="0008460D" w:rsidRDefault="00D76D15" w:rsidP="00D76D15">
      <w:pPr>
        <w:suppressAutoHyphens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тепловой энергии–28681,0  Гкал или 4760,0  тонн условного топлива (далее именуется – т. у. </w:t>
      </w:r>
      <w:proofErr w:type="gramStart"/>
      <w:r w:rsidRPr="0008460D">
        <w:rPr>
          <w:rFonts w:ascii="Times New Roman" w:hAnsi="Times New Roman"/>
          <w:sz w:val="28"/>
          <w:szCs w:val="28"/>
        </w:rPr>
        <w:t>т</w:t>
      </w:r>
      <w:proofErr w:type="gramEnd"/>
      <w:r w:rsidRPr="0008460D">
        <w:rPr>
          <w:rFonts w:ascii="Times New Roman" w:hAnsi="Times New Roman"/>
          <w:sz w:val="28"/>
          <w:szCs w:val="28"/>
        </w:rPr>
        <w:t>.);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электрической энергии–45816,0 тыс. </w:t>
      </w:r>
      <w:proofErr w:type="spellStart"/>
      <w:r w:rsidRPr="0008460D">
        <w:rPr>
          <w:rFonts w:ascii="Times New Roman" w:hAnsi="Times New Roman"/>
          <w:sz w:val="28"/>
          <w:szCs w:val="28"/>
        </w:rPr>
        <w:t>кВт</w:t>
      </w:r>
      <w:proofErr w:type="gramStart"/>
      <w:r w:rsidRPr="0008460D">
        <w:rPr>
          <w:rFonts w:ascii="Times New Roman" w:hAnsi="Times New Roman"/>
          <w:sz w:val="28"/>
          <w:szCs w:val="28"/>
        </w:rPr>
        <w:t>.ч</w:t>
      </w:r>
      <w:proofErr w:type="spellEnd"/>
      <w:proofErr w:type="gramEnd"/>
      <w:r w:rsidRPr="0008460D">
        <w:rPr>
          <w:rFonts w:ascii="Times New Roman" w:hAnsi="Times New Roman"/>
          <w:sz w:val="28"/>
          <w:szCs w:val="28"/>
        </w:rPr>
        <w:t xml:space="preserve"> или 13858,0 </w:t>
      </w:r>
      <w:proofErr w:type="spellStart"/>
      <w:r w:rsidRPr="0008460D">
        <w:rPr>
          <w:rFonts w:ascii="Times New Roman" w:hAnsi="Times New Roman"/>
          <w:sz w:val="28"/>
          <w:szCs w:val="28"/>
        </w:rPr>
        <w:t>т.у.т</w:t>
      </w:r>
      <w:proofErr w:type="spellEnd"/>
      <w:r w:rsidRPr="0008460D">
        <w:rPr>
          <w:rFonts w:ascii="Times New Roman" w:hAnsi="Times New Roman"/>
          <w:sz w:val="28"/>
          <w:szCs w:val="28"/>
        </w:rPr>
        <w:t>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воды –123,7 тыс</w:t>
      </w:r>
      <w:proofErr w:type="gramStart"/>
      <w:r w:rsidRPr="0008460D">
        <w:rPr>
          <w:rFonts w:ascii="Times New Roman" w:hAnsi="Times New Roman"/>
          <w:sz w:val="28"/>
          <w:szCs w:val="28"/>
        </w:rPr>
        <w:t>.м</w:t>
      </w:r>
      <w:proofErr w:type="gramEnd"/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>;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газа –379,9 тыс.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>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определения расчётной стоимости 1 Гкал использованы тарифы на тепловую энергию, вырабатываемую котельными  АО «</w:t>
      </w:r>
      <w:proofErr w:type="spellStart"/>
      <w:r w:rsidRPr="0008460D">
        <w:rPr>
          <w:rFonts w:ascii="Times New Roman" w:hAnsi="Times New Roman"/>
          <w:sz w:val="28"/>
          <w:szCs w:val="28"/>
        </w:rPr>
        <w:t>Челябоблкоммунэнерго</w:t>
      </w:r>
      <w:proofErr w:type="spellEnd"/>
      <w:r w:rsidRPr="0008460D">
        <w:rPr>
          <w:rFonts w:ascii="Times New Roman" w:hAnsi="Times New Roman"/>
          <w:sz w:val="28"/>
          <w:szCs w:val="28"/>
        </w:rPr>
        <w:t>». С учётом структуры потребления тепловой энергии для расчётов принята средняя стоимость 1 Гкал тепловой энергии в размере 3015,2 рублей.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Для перевода в условные единицы использовался переводной коэффициент 1 Гкал = 0,166 </w:t>
      </w:r>
      <w:proofErr w:type="spellStart"/>
      <w:r w:rsidRPr="0008460D">
        <w:rPr>
          <w:rFonts w:ascii="Times New Roman" w:hAnsi="Times New Roman"/>
          <w:sz w:val="28"/>
          <w:szCs w:val="28"/>
        </w:rPr>
        <w:t>т.у.</w:t>
      </w:r>
      <w:proofErr w:type="gramStart"/>
      <w:r w:rsidRPr="0008460D">
        <w:rPr>
          <w:rFonts w:ascii="Times New Roman" w:hAnsi="Times New Roman"/>
          <w:sz w:val="28"/>
          <w:szCs w:val="28"/>
        </w:rPr>
        <w:t>т</w:t>
      </w:r>
      <w:proofErr w:type="spellEnd"/>
      <w:proofErr w:type="gramEnd"/>
      <w:r w:rsidRPr="0008460D">
        <w:rPr>
          <w:rFonts w:ascii="Times New Roman" w:hAnsi="Times New Roman"/>
          <w:sz w:val="28"/>
          <w:szCs w:val="28"/>
        </w:rPr>
        <w:t>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Для определения расчётной стоимости 1 </w:t>
      </w:r>
      <w:proofErr w:type="spellStart"/>
      <w:r w:rsidRPr="0008460D">
        <w:rPr>
          <w:rFonts w:ascii="Times New Roman" w:hAnsi="Times New Roman"/>
          <w:sz w:val="28"/>
          <w:szCs w:val="28"/>
        </w:rPr>
        <w:t>кВт</w:t>
      </w:r>
      <w:proofErr w:type="gramStart"/>
      <w:r w:rsidRPr="0008460D">
        <w:rPr>
          <w:rFonts w:ascii="Times New Roman" w:hAnsi="Times New Roman"/>
          <w:sz w:val="28"/>
          <w:szCs w:val="28"/>
        </w:rPr>
        <w:t>.ч</w:t>
      </w:r>
      <w:proofErr w:type="spellEnd"/>
      <w:proofErr w:type="gramEnd"/>
      <w:r w:rsidRPr="0008460D">
        <w:rPr>
          <w:rFonts w:ascii="Times New Roman" w:hAnsi="Times New Roman"/>
          <w:sz w:val="28"/>
          <w:szCs w:val="28"/>
        </w:rPr>
        <w:t xml:space="preserve"> использованы тарифы на электроэнергию, поставляемую ООО «</w:t>
      </w:r>
      <w:proofErr w:type="spellStart"/>
      <w:r w:rsidRPr="0008460D">
        <w:rPr>
          <w:rFonts w:ascii="Times New Roman" w:hAnsi="Times New Roman"/>
          <w:sz w:val="28"/>
          <w:szCs w:val="28"/>
        </w:rPr>
        <w:t>Уралэнергосбыт</w:t>
      </w:r>
      <w:proofErr w:type="spellEnd"/>
      <w:r w:rsidRPr="0008460D">
        <w:rPr>
          <w:rFonts w:ascii="Times New Roman" w:hAnsi="Times New Roman"/>
          <w:sz w:val="28"/>
          <w:szCs w:val="28"/>
        </w:rPr>
        <w:t xml:space="preserve">» потребителям Варненского муниципального района. Учитывая структуру потребления электрической  энергии, для расчётов принята стоимость 1 </w:t>
      </w:r>
      <w:proofErr w:type="spellStart"/>
      <w:r w:rsidRPr="0008460D">
        <w:rPr>
          <w:rFonts w:ascii="Times New Roman" w:hAnsi="Times New Roman"/>
          <w:sz w:val="28"/>
          <w:szCs w:val="28"/>
        </w:rPr>
        <w:t>кВт</w:t>
      </w:r>
      <w:proofErr w:type="gramStart"/>
      <w:r w:rsidRPr="0008460D">
        <w:rPr>
          <w:rFonts w:ascii="Times New Roman" w:hAnsi="Times New Roman"/>
          <w:sz w:val="28"/>
          <w:szCs w:val="28"/>
        </w:rPr>
        <w:t>.ч</w:t>
      </w:r>
      <w:proofErr w:type="spellEnd"/>
      <w:proofErr w:type="gramEnd"/>
      <w:r w:rsidRPr="0008460D">
        <w:rPr>
          <w:rFonts w:ascii="Times New Roman" w:hAnsi="Times New Roman"/>
          <w:sz w:val="28"/>
          <w:szCs w:val="28"/>
        </w:rPr>
        <w:t xml:space="preserve"> – 7,147 рубля.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Для перевода в условные единицы использовался переводной коэффициент 1000 </w:t>
      </w:r>
      <w:proofErr w:type="spellStart"/>
      <w:r w:rsidRPr="0008460D">
        <w:rPr>
          <w:rFonts w:ascii="Times New Roman" w:hAnsi="Times New Roman"/>
          <w:sz w:val="28"/>
          <w:szCs w:val="28"/>
        </w:rPr>
        <w:t>кВт</w:t>
      </w:r>
      <w:proofErr w:type="gramStart"/>
      <w:r w:rsidRPr="0008460D">
        <w:rPr>
          <w:rFonts w:ascii="Times New Roman" w:hAnsi="Times New Roman"/>
          <w:sz w:val="28"/>
          <w:szCs w:val="28"/>
        </w:rPr>
        <w:t>.ч</w:t>
      </w:r>
      <w:proofErr w:type="spellEnd"/>
      <w:proofErr w:type="gramEnd"/>
      <w:r w:rsidRPr="0008460D">
        <w:rPr>
          <w:rFonts w:ascii="Times New Roman" w:hAnsi="Times New Roman"/>
          <w:sz w:val="28"/>
          <w:szCs w:val="28"/>
        </w:rPr>
        <w:t xml:space="preserve"> = 0,325 </w:t>
      </w:r>
      <w:proofErr w:type="spellStart"/>
      <w:r w:rsidRPr="0008460D">
        <w:rPr>
          <w:rFonts w:ascii="Times New Roman" w:hAnsi="Times New Roman"/>
          <w:sz w:val="28"/>
          <w:szCs w:val="28"/>
        </w:rPr>
        <w:t>т.у.т</w:t>
      </w:r>
      <w:proofErr w:type="spellEnd"/>
      <w:r w:rsidRPr="0008460D">
        <w:rPr>
          <w:rFonts w:ascii="Times New Roman" w:hAnsi="Times New Roman"/>
          <w:sz w:val="28"/>
          <w:szCs w:val="28"/>
        </w:rPr>
        <w:t>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>Для  определения расчетной стоимости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08460D">
        <w:rPr>
          <w:rFonts w:ascii="Times New Roman" w:hAnsi="Times New Roman"/>
          <w:sz w:val="28"/>
          <w:szCs w:val="28"/>
        </w:rPr>
        <w:t>воды использованы цены на воду, согласно утвержденных поставщикам тарифов. Учитывая структуру потребления воды, для расчетов принята стоимость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– 25,87 руб.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определения расчетной стоимости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08460D">
        <w:rPr>
          <w:rFonts w:ascii="Times New Roman" w:hAnsi="Times New Roman"/>
          <w:sz w:val="28"/>
          <w:szCs w:val="28"/>
        </w:rPr>
        <w:t>газа использованы цены на газ, согласно утвержденных поставщикам тарифов. Учитывая структуру потребления газа,  для расчетов принята стоимость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– 5,03 руб.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Целевые показатели реализации Программы приведены в приложении  1 Общая экономия (без учёта инфляции) составит (28681,0 Гкал  х 3015,2 рублей +42641,0 тыс. </w:t>
      </w:r>
      <w:proofErr w:type="spellStart"/>
      <w:r w:rsidRPr="0008460D">
        <w:rPr>
          <w:rFonts w:ascii="Times New Roman" w:hAnsi="Times New Roman"/>
          <w:sz w:val="28"/>
          <w:szCs w:val="28"/>
        </w:rPr>
        <w:t>кВт</w:t>
      </w:r>
      <w:proofErr w:type="gramStart"/>
      <w:r w:rsidRPr="0008460D">
        <w:rPr>
          <w:rFonts w:ascii="Times New Roman" w:hAnsi="Times New Roman"/>
          <w:sz w:val="28"/>
          <w:szCs w:val="28"/>
        </w:rPr>
        <w:t>.ч</w:t>
      </w:r>
      <w:proofErr w:type="spellEnd"/>
      <w:proofErr w:type="gramEnd"/>
      <w:r w:rsidRPr="0008460D">
        <w:rPr>
          <w:rFonts w:ascii="Times New Roman" w:hAnsi="Times New Roman"/>
          <w:sz w:val="28"/>
          <w:szCs w:val="28"/>
        </w:rPr>
        <w:t xml:space="preserve"> х 7,147 рубля +123,7 тыс.м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х 25,87 руб. + 366,1 тыс.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. х 5,03  руб.) =86788,64  тыс. рублей. </w:t>
      </w:r>
    </w:p>
    <w:p w:rsidR="001A7811" w:rsidRDefault="00D76D15" w:rsidP="001A7811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При этом в соответствии со стратегией социально-экономического развития Варненского муниципального района потребление ТЭР без проведения программных мероприятий составит 50963,0 тонн условного топлива. При реализации Программы потребление ТЭР составит 32345  тонн условного топлива, суммарная экономия ТЭР в 2026 году составит 18618 </w:t>
      </w:r>
      <w:proofErr w:type="spellStart"/>
      <w:r w:rsidRPr="0008460D">
        <w:rPr>
          <w:rFonts w:ascii="Times New Roman" w:hAnsi="Times New Roman"/>
          <w:sz w:val="28"/>
          <w:szCs w:val="28"/>
        </w:rPr>
        <w:t>т.у.</w:t>
      </w:r>
      <w:proofErr w:type="gramStart"/>
      <w:r w:rsidRPr="0008460D">
        <w:rPr>
          <w:rFonts w:ascii="Times New Roman" w:hAnsi="Times New Roman"/>
          <w:sz w:val="28"/>
          <w:szCs w:val="28"/>
        </w:rPr>
        <w:t>т</w:t>
      </w:r>
      <w:proofErr w:type="spellEnd"/>
      <w:proofErr w:type="gramEnd"/>
      <w:r w:rsidRPr="0008460D">
        <w:rPr>
          <w:rFonts w:ascii="Times New Roman" w:hAnsi="Times New Roman"/>
          <w:sz w:val="28"/>
          <w:szCs w:val="28"/>
        </w:rPr>
        <w:t>.</w:t>
      </w:r>
      <w:bookmarkStart w:id="12" w:name="_Toc246320052"/>
    </w:p>
    <w:p w:rsidR="007E410B" w:rsidRDefault="007E410B" w:rsidP="001A7811">
      <w:pPr>
        <w:pStyle w:val="a6"/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D76D15" w:rsidRPr="001A7811" w:rsidRDefault="00D76D15" w:rsidP="001A7811">
      <w:pPr>
        <w:pStyle w:val="a6"/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A7811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1A7811">
        <w:rPr>
          <w:rFonts w:ascii="Times New Roman" w:hAnsi="Times New Roman"/>
          <w:b/>
          <w:sz w:val="24"/>
          <w:szCs w:val="24"/>
        </w:rPr>
        <w:t xml:space="preserve">. ФИНАНСОВО-ЭКОНОМИЧЕСКОЕ ОБОСНОВАНИЕ </w:t>
      </w:r>
      <w:proofErr w:type="gramStart"/>
      <w:r w:rsidRPr="001A7811">
        <w:rPr>
          <w:rFonts w:ascii="Times New Roman" w:hAnsi="Times New Roman"/>
          <w:b/>
          <w:sz w:val="24"/>
          <w:szCs w:val="24"/>
        </w:rPr>
        <w:t>ПОКАЗАТЕЛЕЙ  МУНИЦИПАЛЬНОЙ</w:t>
      </w:r>
      <w:proofErr w:type="gramEnd"/>
      <w:r w:rsidRPr="001A7811">
        <w:rPr>
          <w:rFonts w:ascii="Times New Roman" w:hAnsi="Times New Roman"/>
          <w:b/>
          <w:sz w:val="24"/>
          <w:szCs w:val="24"/>
        </w:rPr>
        <w:t xml:space="preserve"> ПРОГРАММЫ</w:t>
      </w:r>
      <w:bookmarkEnd w:id="12"/>
    </w:p>
    <w:p w:rsidR="00D76D15" w:rsidRPr="0008460D" w:rsidRDefault="00D76D15" w:rsidP="001A7811">
      <w:pPr>
        <w:pStyle w:val="21"/>
        <w:tabs>
          <w:tab w:val="clear" w:pos="709"/>
        </w:tabs>
        <w:suppressAutoHyphens/>
        <w:spacing w:after="0" w:line="240" w:lineRule="auto"/>
        <w:ind w:left="425" w:firstLine="0"/>
        <w:jc w:val="both"/>
        <w:rPr>
          <w:i/>
          <w:iCs/>
          <w:sz w:val="28"/>
          <w:szCs w:val="28"/>
        </w:rPr>
      </w:pPr>
      <w:r w:rsidRPr="0008460D">
        <w:rPr>
          <w:sz w:val="28"/>
          <w:szCs w:val="28"/>
        </w:rPr>
        <w:t>В соответствии с Программой энергопотребление Варненского муниципального района будет ежегодно снижаться на 3 процента (суммарно на 18 процентов к 2026 году). Суммарная экономия при потреблении топливно-энергетических ресурсов по годам в период  2021 – 2026 годы приведена в приложении 1  и составит 18,618  тысяч тонн условного топлива.</w:t>
      </w:r>
    </w:p>
    <w:p w:rsidR="00D76D15" w:rsidRPr="0008460D" w:rsidRDefault="00D76D15" w:rsidP="001A7811">
      <w:pPr>
        <w:pStyle w:val="a6"/>
        <w:suppressAutoHyphens/>
        <w:ind w:firstLine="425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Потребность финансирования с разбивкой по годам дана в приложении 2 к Программе и будет корректироваться в соответствии с ежегодно принимаемыми программными мероприятиями исходя из финансовых возможностей.</w:t>
      </w:r>
    </w:p>
    <w:p w:rsidR="00D76D15" w:rsidRPr="0008460D" w:rsidRDefault="00D76D15" w:rsidP="00D76D15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384BFD">
        <w:rPr>
          <w:rFonts w:ascii="Times New Roman" w:hAnsi="Times New Roman"/>
          <w:b/>
          <w:sz w:val="28"/>
          <w:szCs w:val="28"/>
          <w:lang w:val="en-US"/>
        </w:rPr>
        <w:t>IX</w:t>
      </w:r>
      <w:r w:rsidRPr="0008460D">
        <w:rPr>
          <w:rFonts w:ascii="Times New Roman" w:hAnsi="Times New Roman"/>
          <w:sz w:val="28"/>
          <w:szCs w:val="28"/>
        </w:rPr>
        <w:t xml:space="preserve">. </w:t>
      </w:r>
      <w:r w:rsidRPr="00384BFD">
        <w:rPr>
          <w:rFonts w:ascii="Times New Roman" w:hAnsi="Times New Roman"/>
          <w:b/>
          <w:sz w:val="28"/>
          <w:szCs w:val="28"/>
        </w:rPr>
        <w:t>МЕТОДИКА ОЦЕНКИ ЭФФЕКТИВНОСТИ МУНИЦИПАЛЬНОЙ ПРОГРАММЫ</w:t>
      </w:r>
    </w:p>
    <w:p w:rsidR="00D76D15" w:rsidRPr="0008460D" w:rsidRDefault="00D76D15" w:rsidP="00D76D15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оценки планируемой эффективности Программы применяются следующие критерии: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а) соответствие Программы системе приоритетов социально-экономического развития Челябинской области;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б) обоснование целей и задач Программы в соответствии с целями и задачами Стратегии социально-экономического развития Челябинской области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в) обоснование решения системных проблем отрасли через программно-целевой метод;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г) уровень проработки целевых показателей и индикаторов эффективности реализации Программы и соответствие их следующим функциональным критериям: 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- отражение специфики и решение задач по проблемам, отраженным в Программе;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>- количественные значения показателей;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- динамичный характер и изменяемость показателей;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д) уровень финансового обеспечения Программы и его структурные параметры.</w:t>
      </w: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08460D">
        <w:rPr>
          <w:sz w:val="28"/>
          <w:szCs w:val="28"/>
          <w:lang w:val="ru-RU"/>
        </w:rPr>
        <w:t>Обязательным условием оценки планируемой эффективности Программы является успешное полное выполнение запланированных на период ее реализации программных мероприятий. Оценка эффективности реализации Программы проводится ежегодно на конец отчетного периода.</w:t>
      </w:r>
      <w:r w:rsidRPr="0008460D">
        <w:rPr>
          <w:sz w:val="28"/>
          <w:szCs w:val="28"/>
          <w:lang w:val="ru-RU"/>
        </w:rPr>
        <w:cr/>
      </w: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08460D">
        <w:rPr>
          <w:sz w:val="28"/>
          <w:szCs w:val="28"/>
          <w:lang w:val="ru-RU"/>
        </w:rPr>
        <w:t xml:space="preserve">Сведения о взаимосвязи мероприятий, направленных на решение задач, и результатов их выполнения с целевыми показателями  (индикаторами) муниципальной программы (структурных элементов муниципальной программы) представлены в  таблице № 1 </w:t>
      </w: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b/>
          <w:bCs/>
          <w:lang w:val="ru-RU" w:eastAsia="ru-RU"/>
        </w:rPr>
      </w:pP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</w:pPr>
      <w:r w:rsidRPr="0008460D">
        <w:rPr>
          <w:b/>
          <w:bCs/>
          <w:lang w:val="ru-RU" w:eastAsia="ru-RU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35"/>
        <w:gridCol w:w="2534"/>
        <w:gridCol w:w="3845"/>
      </w:tblGrid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 xml:space="preserve">№ </w:t>
            </w:r>
            <w:proofErr w:type="gramStart"/>
            <w:r w:rsidRPr="0008460D">
              <w:rPr>
                <w:bCs/>
                <w:sz w:val="22"/>
                <w:szCs w:val="22"/>
                <w:lang w:val="ru-RU"/>
              </w:rPr>
              <w:t>п</w:t>
            </w:r>
            <w:proofErr w:type="gramEnd"/>
            <w:r w:rsidRPr="0008460D">
              <w:rPr>
                <w:bCs/>
                <w:sz w:val="22"/>
                <w:szCs w:val="22"/>
                <w:lang w:val="ru-RU"/>
              </w:rPr>
              <w:t>/п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Наименование задач (мероприятий)</w:t>
            </w:r>
          </w:p>
        </w:tc>
        <w:tc>
          <w:tcPr>
            <w:tcW w:w="2534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>Ожидаемый результат</w:t>
            </w:r>
          </w:p>
        </w:tc>
        <w:tc>
          <w:tcPr>
            <w:tcW w:w="384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>Связь с целевыми показателями (индикаторами)</w:t>
            </w: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left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 xml:space="preserve">Замена оборудования на объектах водоснабжения на менее </w:t>
            </w:r>
            <w:proofErr w:type="gramStart"/>
            <w:r w:rsidRPr="0008460D">
              <w:rPr>
                <w:sz w:val="22"/>
                <w:szCs w:val="22"/>
                <w:lang w:val="ru-RU"/>
              </w:rPr>
              <w:t>энергоемкое</w:t>
            </w:r>
            <w:proofErr w:type="gramEnd"/>
            <w:r w:rsidRPr="0008460D">
              <w:rPr>
                <w:sz w:val="22"/>
                <w:szCs w:val="22"/>
                <w:lang w:val="ru-RU"/>
              </w:rPr>
              <w:t>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2534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lang w:val="ru-RU"/>
              </w:rPr>
            </w:pPr>
            <w:r w:rsidRPr="0008460D">
              <w:rPr>
                <w:lang w:val="ru-RU"/>
              </w:rPr>
              <w:t>снижение объемов потребления всех видов топливно-энергетических ресурсов</w:t>
            </w:r>
          </w:p>
        </w:tc>
        <w:tc>
          <w:tcPr>
            <w:tcW w:w="3845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 xml:space="preserve">экономия тепловой энергии, </w:t>
            </w:r>
            <w:proofErr w:type="spellStart"/>
            <w:r w:rsidRPr="0008460D">
              <w:rPr>
                <w:bCs/>
                <w:lang w:val="ru-RU"/>
              </w:rPr>
              <w:t>элекртической</w:t>
            </w:r>
            <w:proofErr w:type="spellEnd"/>
            <w:r w:rsidRPr="0008460D">
              <w:rPr>
                <w:bCs/>
                <w:lang w:val="ru-RU"/>
              </w:rPr>
              <w:t xml:space="preserve"> энергии, газа и воды</w:t>
            </w: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2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3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tabs>
                <w:tab w:val="left" w:pos="255"/>
              </w:tabs>
              <w:suppressAutoHyphens/>
              <w:spacing w:before="0" w:beforeAutospacing="0" w:after="0" w:afterAutospacing="0"/>
              <w:jc w:val="left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4</w:t>
            </w:r>
          </w:p>
        </w:tc>
        <w:tc>
          <w:tcPr>
            <w:tcW w:w="2835" w:type="dxa"/>
            <w:vAlign w:val="center"/>
          </w:tcPr>
          <w:p w:rsidR="00D76D15" w:rsidRPr="0008460D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460D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ремонтных работ с учетом повышения </w:t>
            </w:r>
            <w:proofErr w:type="spellStart"/>
            <w:r w:rsidRPr="0008460D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08460D">
              <w:rPr>
                <w:rFonts w:ascii="Times New Roman" w:hAnsi="Times New Roman" w:cs="Times New Roman"/>
                <w:sz w:val="22"/>
                <w:szCs w:val="22"/>
              </w:rPr>
              <w:t xml:space="preserve"> зданий, строений, сооружений 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2835" w:type="dxa"/>
            <w:vAlign w:val="center"/>
          </w:tcPr>
          <w:p w:rsidR="00D76D15" w:rsidRPr="0008460D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Замена энергопотребляющего оборудования на оборудование высоких классов энергетической эффективности (лампы, датчики, частотные регуляторы, маломощные насосы и т.д.)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</w:tbl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</w:pP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  <w:sectPr w:rsidR="00D76D15" w:rsidRPr="0008460D" w:rsidSect="00D76D15">
          <w:footerReference w:type="default" r:id="rId9"/>
          <w:headerReference w:type="first" r:id="rId10"/>
          <w:pgSz w:w="11906" w:h="16838" w:code="9"/>
          <w:pgMar w:top="567" w:right="851" w:bottom="425" w:left="1134" w:header="284" w:footer="284" w:gutter="0"/>
          <w:cols w:space="720"/>
          <w:titlePg/>
          <w:docGrid w:linePitch="272"/>
        </w:sectPr>
      </w:pPr>
    </w:p>
    <w:p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bookmarkStart w:id="13" w:name="_Toc246320048"/>
      <w:r w:rsidRPr="0008460D">
        <w:rPr>
          <w:rFonts w:ascii="Times New Roman" w:hAnsi="Times New Roman"/>
        </w:rPr>
        <w:lastRenderedPageBreak/>
        <w:t>ПРИЛОЖЕНИЕ 1</w:t>
      </w:r>
    </w:p>
    <w:p w:rsidR="001A7811" w:rsidRPr="0008460D" w:rsidRDefault="00D76D15" w:rsidP="001A7811">
      <w:pPr>
        <w:pStyle w:val="aa"/>
        <w:suppressAutoHyphens/>
        <w:ind w:left="8222"/>
        <w:jc w:val="both"/>
        <w:rPr>
          <w:rFonts w:ascii="Times New Roman" w:hAnsi="Times New Roman" w:cs="Times New Roman"/>
          <w:b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  </w:t>
      </w:r>
    </w:p>
    <w:p w:rsid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11" w:rsidRP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11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(индикаторах) муниципальной программы и их значениях</w:t>
      </w:r>
    </w:p>
    <w:p w:rsid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</w:rPr>
      </w:pPr>
    </w:p>
    <w:p w:rsidR="00D76D15" w:rsidRPr="001A7811" w:rsidRDefault="00D76D15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11">
        <w:rPr>
          <w:rFonts w:ascii="Times New Roman" w:hAnsi="Times New Roman" w:cs="Times New Roman"/>
          <w:b/>
          <w:sz w:val="28"/>
          <w:szCs w:val="28"/>
        </w:rPr>
        <w:t>Экономия электрической энергии</w:t>
      </w:r>
      <w:bookmarkEnd w:id="13"/>
    </w:p>
    <w:p w:rsidR="001A7811" w:rsidRPr="0008460D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694"/>
        <w:gridCol w:w="1275"/>
        <w:gridCol w:w="1419"/>
        <w:gridCol w:w="1276"/>
        <w:gridCol w:w="1276"/>
        <w:gridCol w:w="1417"/>
        <w:gridCol w:w="1276"/>
        <w:gridCol w:w="1276"/>
        <w:gridCol w:w="1133"/>
        <w:gridCol w:w="1418"/>
      </w:tblGrid>
      <w:tr w:rsidR="00D76D15" w:rsidRPr="0008460D" w:rsidTr="00D76D15">
        <w:trPr>
          <w:cantSplit/>
        </w:trPr>
        <w:tc>
          <w:tcPr>
            <w:tcW w:w="850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 xml:space="preserve"> целевого показателя (индикатора)</w:t>
            </w:r>
          </w:p>
        </w:tc>
        <w:tc>
          <w:tcPr>
            <w:tcW w:w="1275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9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0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0B0E20">
        <w:trPr>
          <w:trHeight w:val="1283"/>
        </w:trPr>
        <w:tc>
          <w:tcPr>
            <w:tcW w:w="850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5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spellEnd"/>
            <w:proofErr w:type="gramEnd"/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108294,0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35197,0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15921,0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5175,0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16717,0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5433,0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17553,0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5705,0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18431,0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5990,0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19352,0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6290,0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20320,0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6604,0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15313,0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4977,0</w:t>
            </w:r>
          </w:p>
        </w:tc>
      </w:tr>
      <w:tr w:rsidR="00D76D15" w:rsidRPr="0008460D" w:rsidTr="00D76D15">
        <w:tc>
          <w:tcPr>
            <w:tcW w:w="850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5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spellEnd"/>
            <w:proofErr w:type="gramEnd"/>
          </w:p>
          <w:p w:rsidR="00652CAD" w:rsidRDefault="00652CAD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65653,0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21339,0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11793,0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3833,0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11439,0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3718,0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11095,0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3606,0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10762,0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3498,0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10439,0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3393,0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10125,0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3291,0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11779,0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3828,0</w:t>
            </w:r>
          </w:p>
        </w:tc>
      </w:tr>
      <w:tr w:rsidR="00D76D15" w:rsidRPr="0008460D" w:rsidTr="00D76D15">
        <w:tc>
          <w:tcPr>
            <w:tcW w:w="850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5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spellEnd"/>
            <w:proofErr w:type="gramEnd"/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left"/>
              <w:rPr>
                <w:lang w:val="ru-RU" w:eastAsia="ru-RU"/>
              </w:rPr>
            </w:pPr>
            <w:proofErr w:type="spellStart"/>
            <w:r w:rsidRPr="0008460D">
              <w:rPr>
                <w:lang w:val="ru-RU" w:eastAsia="ru-RU"/>
              </w:rPr>
              <w:t>т.у.</w:t>
            </w:r>
            <w:proofErr w:type="gramStart"/>
            <w:r w:rsidRPr="0008460D">
              <w:rPr>
                <w:lang w:val="ru-RU" w:eastAsia="ru-RU"/>
              </w:rPr>
              <w:t>т</w:t>
            </w:r>
            <w:proofErr w:type="spellEnd"/>
            <w:proofErr w:type="gramEnd"/>
            <w:r w:rsidRPr="0008460D">
              <w:rPr>
                <w:lang w:val="ru-RU" w:eastAsia="ru-RU"/>
              </w:rPr>
              <w:t>.</w:t>
            </w:r>
          </w:p>
        </w:tc>
        <w:tc>
          <w:tcPr>
            <w:tcW w:w="141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42641,0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13858,0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4128,0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1342,0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5278,0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1715,0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6458,0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2099,0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7669,0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2492,0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8913,0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2897,0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10195,0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3313,0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3534,0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1149,0</w:t>
            </w:r>
          </w:p>
        </w:tc>
      </w:tr>
    </w:tbl>
    <w:p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bookmarkStart w:id="14" w:name="_Toc246320049"/>
      <w:r w:rsidRPr="0008460D">
        <w:lastRenderedPageBreak/>
        <w:t>Экономия тепловой энергии</w:t>
      </w:r>
      <w:bookmarkEnd w:id="14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1276"/>
        <w:gridCol w:w="1418"/>
        <w:gridCol w:w="1276"/>
        <w:gridCol w:w="1276"/>
        <w:gridCol w:w="1417"/>
        <w:gridCol w:w="1276"/>
        <w:gridCol w:w="1276"/>
        <w:gridCol w:w="1133"/>
        <w:gridCol w:w="1559"/>
      </w:tblGrid>
      <w:tr w:rsidR="00D76D15" w:rsidRPr="0008460D" w:rsidTr="00D76D15">
        <w:trPr>
          <w:cantSplit/>
        </w:trPr>
        <w:tc>
          <w:tcPr>
            <w:tcW w:w="851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8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1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94980,0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15766,0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15480,0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2570,0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15620,0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2592,0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15760,0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2616,0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15900,0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2639,0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16040,0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2663,0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16180,0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2686,0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16004,0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2657,0</w:t>
            </w: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66299,0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11006,0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11908,0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1977,0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11551,0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1917,0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11204,0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1860,0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10868,0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1804,0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10542,0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1750,0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10226,0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1698,0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12311,0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2044,0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28681,0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4760,0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3572,0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4069,0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675,0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4556,0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5032,0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835,0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5498,0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913,0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5954,0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3693,0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613,0</w:t>
            </w:r>
          </w:p>
        </w:tc>
      </w:tr>
    </w:tbl>
    <w:p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bookmarkStart w:id="15" w:name="_Toc246320051"/>
      <w:r w:rsidRPr="0008460D">
        <w:lastRenderedPageBreak/>
        <w:t>Экономия газа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1276"/>
        <w:gridCol w:w="1418"/>
        <w:gridCol w:w="1276"/>
        <w:gridCol w:w="1276"/>
        <w:gridCol w:w="1417"/>
        <w:gridCol w:w="1276"/>
        <w:gridCol w:w="1276"/>
        <w:gridCol w:w="1133"/>
        <w:gridCol w:w="1559"/>
      </w:tblGrid>
      <w:tr w:rsidR="00D76D15" w:rsidRPr="0008460D" w:rsidTr="00D76D15">
        <w:trPr>
          <w:cantSplit/>
        </w:trPr>
        <w:tc>
          <w:tcPr>
            <w:tcW w:w="851" w:type="dxa"/>
            <w:vMerge w:val="restart"/>
          </w:tcPr>
          <w:p w:rsidR="00D76D15" w:rsidRPr="0008460D" w:rsidRDefault="005B2AA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D76D15"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8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1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5B2AA5">
        <w:trPr>
          <w:trHeight w:val="966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5B2AA5" w:rsidRDefault="005B2AA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1335,9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219,2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220,3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223,2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226,8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</w:tr>
      <w:tr w:rsidR="00D76D15" w:rsidRPr="0008460D" w:rsidTr="000B0E20">
        <w:trPr>
          <w:trHeight w:val="1316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0B0E2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956,0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166,6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161,6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156,7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151,9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147,4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D76D15" w:rsidRPr="0008460D" w:rsidTr="000B0E20">
        <w:trPr>
          <w:trHeight w:val="473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D76D15" w:rsidRPr="000B0E20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379,9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5B2AA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559" w:type="dxa"/>
          </w:tcPr>
          <w:p w:rsidR="00D76D15" w:rsidRPr="0008460D" w:rsidRDefault="00D76D15" w:rsidP="000B0E2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</w:tbl>
    <w:p w:rsidR="00D76D15" w:rsidRPr="0008460D" w:rsidRDefault="00D76D15" w:rsidP="00D715FC">
      <w:pPr>
        <w:pStyle w:val="1"/>
        <w:numPr>
          <w:ilvl w:val="0"/>
          <w:numId w:val="0"/>
        </w:numPr>
        <w:suppressAutoHyphens/>
        <w:jc w:val="center"/>
        <w:rPr>
          <w:b w:val="0"/>
        </w:rPr>
      </w:pPr>
      <w:r w:rsidRPr="0008460D">
        <w:lastRenderedPageBreak/>
        <w:t>Экономия воды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1276"/>
        <w:gridCol w:w="1559"/>
        <w:gridCol w:w="1276"/>
        <w:gridCol w:w="1276"/>
        <w:gridCol w:w="1417"/>
        <w:gridCol w:w="1276"/>
        <w:gridCol w:w="1276"/>
        <w:gridCol w:w="992"/>
        <w:gridCol w:w="1559"/>
      </w:tblGrid>
      <w:tr w:rsidR="00D76D15" w:rsidRPr="0008460D" w:rsidTr="00D76D15">
        <w:trPr>
          <w:cantSplit/>
        </w:trPr>
        <w:tc>
          <w:tcPr>
            <w:tcW w:w="851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559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513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1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5B2AA5">
        <w:trPr>
          <w:trHeight w:val="1250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415,4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65,7</w:t>
            </w: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291,7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49,3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</w:tr>
      <w:tr w:rsidR="00D76D15" w:rsidRPr="0008460D" w:rsidTr="00D76D15">
        <w:trPr>
          <w:trHeight w:val="90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</w:tr>
    </w:tbl>
    <w:p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r w:rsidRPr="0008460D">
        <w:lastRenderedPageBreak/>
        <w:t>Сводные показатели программы</w:t>
      </w:r>
      <w:bookmarkEnd w:id="15"/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414"/>
        <w:gridCol w:w="1697"/>
        <w:gridCol w:w="1686"/>
        <w:gridCol w:w="1840"/>
        <w:gridCol w:w="1698"/>
        <w:gridCol w:w="1558"/>
        <w:gridCol w:w="1698"/>
        <w:gridCol w:w="1589"/>
      </w:tblGrid>
      <w:tr w:rsidR="00D76D15" w:rsidRPr="0008460D" w:rsidTr="00D76D15">
        <w:trPr>
          <w:cantSplit/>
        </w:trPr>
        <w:tc>
          <w:tcPr>
            <w:tcW w:w="560" w:type="dxa"/>
            <w:vMerge w:val="restart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4" w:type="dxa"/>
            <w:vMerge w:val="restart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697" w:type="dxa"/>
            <w:vMerge w:val="restart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0069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6" w:name="_Toc244337298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  <w:bookmarkEnd w:id="16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 xml:space="preserve"> (нарастающим итогом)</w:t>
            </w:r>
          </w:p>
        </w:tc>
      </w:tr>
      <w:tr w:rsidR="00D76D15" w:rsidRPr="0008460D" w:rsidTr="00D76D15">
        <w:trPr>
          <w:cantSplit/>
        </w:trPr>
        <w:tc>
          <w:tcPr>
            <w:tcW w:w="560" w:type="dxa"/>
            <w:vMerge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4" w:type="dxa"/>
            <w:vMerge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  <w:tr w:rsidR="00D76D15" w:rsidRPr="0008460D" w:rsidTr="00D76D15">
        <w:tc>
          <w:tcPr>
            <w:tcW w:w="560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4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 w:line="216" w:lineRule="auto"/>
              <w:jc w:val="left"/>
              <w:rPr>
                <w:lang w:val="ru-RU" w:eastAsia="ru-RU"/>
              </w:rPr>
            </w:pPr>
            <w:r w:rsidRPr="0008460D">
              <w:rPr>
                <w:lang w:val="ru-RU" w:eastAsia="ru-RU"/>
              </w:rPr>
              <w:t>Суммарная экономия электрической энергии</w:t>
            </w:r>
          </w:p>
        </w:tc>
        <w:tc>
          <w:tcPr>
            <w:tcW w:w="1697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spellEnd"/>
            <w:proofErr w:type="gramEnd"/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4128,0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1342,0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5278,0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1715,0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6458,0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2099,0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7669,0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2492,0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8913,0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2897,0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10195,0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3313,0</w:t>
            </w:r>
          </w:p>
        </w:tc>
      </w:tr>
      <w:tr w:rsidR="00D76D15" w:rsidRPr="0008460D" w:rsidTr="00D76D15">
        <w:tc>
          <w:tcPr>
            <w:tcW w:w="560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4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Суммарная экономия тепловой энергии</w:t>
            </w: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3572,0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4069,0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675,0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4556,0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5032,0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835,0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5498,0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913,0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5954,0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</w:tr>
      <w:tr w:rsidR="00D76D15" w:rsidRPr="0008460D" w:rsidTr="00D76D15">
        <w:tc>
          <w:tcPr>
            <w:tcW w:w="560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4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Суммарная экономия условного топлива</w:t>
            </w:r>
          </w:p>
        </w:tc>
        <w:tc>
          <w:tcPr>
            <w:tcW w:w="1697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60D">
              <w:rPr>
                <w:rFonts w:ascii="Times New Roman" w:hAnsi="Times New Roman"/>
                <w:sz w:val="24"/>
                <w:szCs w:val="24"/>
              </w:rPr>
              <w:t>т.у.</w:t>
            </w:r>
            <w:proofErr w:type="gramStart"/>
            <w:r w:rsidRPr="0008460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084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1935,0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2390,0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2855,0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3327,0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3810,0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4301,0</w:t>
            </w:r>
          </w:p>
        </w:tc>
      </w:tr>
    </w:tbl>
    <w:p w:rsidR="00D76D15" w:rsidRPr="0008460D" w:rsidRDefault="00D76D15" w:rsidP="00D76D15">
      <w:pPr>
        <w:tabs>
          <w:tab w:val="left" w:pos="1095"/>
          <w:tab w:val="left" w:pos="3240"/>
          <w:tab w:val="left" w:pos="4740"/>
          <w:tab w:val="left" w:pos="5625"/>
          <w:tab w:val="left" w:pos="6540"/>
          <w:tab w:val="left" w:pos="7560"/>
          <w:tab w:val="left" w:pos="8565"/>
          <w:tab w:val="right" w:pos="14569"/>
        </w:tabs>
        <w:rPr>
          <w:rFonts w:ascii="Times New Roman" w:hAnsi="Times New Roman"/>
        </w:rPr>
      </w:pPr>
      <w:r w:rsidRPr="0008460D">
        <w:rPr>
          <w:rFonts w:ascii="Times New Roman" w:hAnsi="Times New Roman"/>
        </w:rPr>
        <w:tab/>
      </w:r>
    </w:p>
    <w:p w:rsidR="00D76D15" w:rsidRPr="0008460D" w:rsidRDefault="00D76D15" w:rsidP="00D76D15">
      <w:pPr>
        <w:jc w:val="center"/>
        <w:rPr>
          <w:rFonts w:ascii="Times New Roman" w:hAnsi="Times New Roman"/>
        </w:rPr>
        <w:sectPr w:rsidR="00D76D15" w:rsidRPr="0008460D" w:rsidSect="00D76D15">
          <w:headerReference w:type="default" r:id="rId11"/>
          <w:footerReference w:type="default" r:id="rId12"/>
          <w:type w:val="evenPage"/>
          <w:pgSz w:w="16838" w:h="11906" w:orient="landscape" w:code="9"/>
          <w:pgMar w:top="709" w:right="851" w:bottom="567" w:left="1418" w:header="284" w:footer="284" w:gutter="0"/>
          <w:cols w:space="720"/>
          <w:docGrid w:linePitch="80"/>
        </w:sectPr>
      </w:pPr>
    </w:p>
    <w:p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r w:rsidRPr="0008460D">
        <w:rPr>
          <w:rFonts w:ascii="Times New Roman" w:hAnsi="Times New Roman"/>
        </w:rPr>
        <w:lastRenderedPageBreak/>
        <w:t>ПРИЛОЖЕНИЕ 2</w:t>
      </w:r>
    </w:p>
    <w:p w:rsidR="00D76D15" w:rsidRPr="0008460D" w:rsidRDefault="00D76D15" w:rsidP="00D76D15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  </w:t>
      </w:r>
    </w:p>
    <w:p w:rsidR="00D76D15" w:rsidRPr="0008460D" w:rsidRDefault="00D76D15" w:rsidP="00D76D1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76D15" w:rsidRPr="0008460D" w:rsidRDefault="00D76D15" w:rsidP="00D76D15">
      <w:pPr>
        <w:pStyle w:val="ConsPlusNormal"/>
        <w:widowControl/>
        <w:ind w:left="540" w:firstLine="0"/>
        <w:rPr>
          <w:rFonts w:ascii="Times New Roman" w:hAnsi="Times New Roman" w:cs="Times New Roman"/>
          <w:sz w:val="16"/>
          <w:szCs w:val="16"/>
        </w:rPr>
      </w:pP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>Первоочередные мероприятия по повышению</w:t>
      </w: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 xml:space="preserve">энергетической эффективности экономики Варненского муниципального района </w:t>
      </w: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 xml:space="preserve">и сокращению энергетических издержек в бюджетном секторе </w:t>
      </w: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05" w:type="dxa"/>
        <w:tblInd w:w="-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6"/>
        <w:gridCol w:w="4388"/>
        <w:gridCol w:w="1134"/>
        <w:gridCol w:w="1134"/>
        <w:gridCol w:w="992"/>
        <w:gridCol w:w="851"/>
        <w:gridCol w:w="850"/>
        <w:gridCol w:w="993"/>
        <w:gridCol w:w="992"/>
        <w:gridCol w:w="1827"/>
        <w:gridCol w:w="1827"/>
      </w:tblGrid>
      <w:tr w:rsidR="00D76D15" w:rsidRPr="0008460D" w:rsidTr="00D715FC">
        <w:trPr>
          <w:trHeight w:val="390"/>
        </w:trPr>
        <w:tc>
          <w:tcPr>
            <w:tcW w:w="817" w:type="dxa"/>
            <w:gridSpan w:val="2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8460D">
              <w:rPr>
                <w:rFonts w:ascii="Times New Roman" w:hAnsi="Times New Roman" w:cs="Times New Roman"/>
              </w:rPr>
              <w:t>п</w:t>
            </w:r>
            <w:proofErr w:type="gramEnd"/>
            <w:r w:rsidRPr="0008460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88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Всего</w:t>
            </w:r>
          </w:p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 xml:space="preserve">тыс. рублей </w:t>
            </w:r>
          </w:p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6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Финансирование муниципальной программы</w:t>
            </w:r>
          </w:p>
        </w:tc>
        <w:tc>
          <w:tcPr>
            <w:tcW w:w="1827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827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Ответственная организация</w:t>
            </w:r>
          </w:p>
        </w:tc>
      </w:tr>
      <w:tr w:rsidR="00D76D15" w:rsidRPr="0008460D" w:rsidTr="00AF399C">
        <w:trPr>
          <w:trHeight w:val="629"/>
        </w:trPr>
        <w:tc>
          <w:tcPr>
            <w:tcW w:w="817" w:type="dxa"/>
            <w:gridSpan w:val="2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3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27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D15" w:rsidRPr="0008460D" w:rsidTr="00AF399C">
        <w:tc>
          <w:tcPr>
            <w:tcW w:w="817" w:type="dxa"/>
            <w:gridSpan w:val="2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8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6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60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7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7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3</w:t>
            </w:r>
          </w:p>
        </w:tc>
      </w:tr>
      <w:tr w:rsidR="00D76D15" w:rsidRPr="00D715FC" w:rsidTr="00AF399C">
        <w:trPr>
          <w:trHeight w:val="1735"/>
        </w:trPr>
        <w:tc>
          <w:tcPr>
            <w:tcW w:w="811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4394" w:type="dxa"/>
            <w:gridSpan w:val="2"/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 xml:space="preserve">Замена оборудования на объектах водоснабжения на менее </w:t>
            </w:r>
            <w:proofErr w:type="gramStart"/>
            <w:r w:rsidRPr="00D715FC">
              <w:rPr>
                <w:rFonts w:ascii="Times New Roman" w:hAnsi="Times New Roman"/>
                <w:sz w:val="21"/>
                <w:szCs w:val="21"/>
              </w:rPr>
              <w:t>энергоемкое</w:t>
            </w:r>
            <w:proofErr w:type="gramEnd"/>
            <w:r w:rsidRPr="00D715FC">
              <w:rPr>
                <w:rFonts w:ascii="Times New Roman" w:hAnsi="Times New Roman"/>
                <w:sz w:val="21"/>
                <w:szCs w:val="21"/>
              </w:rPr>
              <w:t>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1134" w:type="dxa"/>
            <w:vAlign w:val="center"/>
          </w:tcPr>
          <w:p w:rsidR="00D76D15" w:rsidRPr="00D715FC" w:rsidRDefault="00C4463F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3160,0</w:t>
            </w:r>
          </w:p>
        </w:tc>
        <w:tc>
          <w:tcPr>
            <w:tcW w:w="1134" w:type="dxa"/>
            <w:vAlign w:val="center"/>
          </w:tcPr>
          <w:p w:rsidR="00D76D15" w:rsidRPr="00D715FC" w:rsidRDefault="001133B3" w:rsidP="001133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:rsidR="00D76D15" w:rsidRPr="00D715FC" w:rsidRDefault="00C4463F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Ресурсоснабжающие</w:t>
            </w:r>
            <w:proofErr w:type="spellEnd"/>
            <w:r w:rsidRPr="00D715FC">
              <w:rPr>
                <w:rFonts w:ascii="Times New Roman" w:hAnsi="Times New Roman" w:cs="Times New Roman"/>
                <w:sz w:val="21"/>
                <w:szCs w:val="21"/>
              </w:rPr>
              <w:t xml:space="preserve"> организации и МУП</w:t>
            </w:r>
          </w:p>
        </w:tc>
      </w:tr>
      <w:tr w:rsidR="00D76D15" w:rsidRPr="00D715FC" w:rsidTr="00AF399C">
        <w:trPr>
          <w:trHeight w:val="1405"/>
        </w:trPr>
        <w:tc>
          <w:tcPr>
            <w:tcW w:w="811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4394" w:type="dxa"/>
            <w:gridSpan w:val="2"/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1134" w:type="dxa"/>
            <w:vAlign w:val="center"/>
          </w:tcPr>
          <w:p w:rsidR="00D76D15" w:rsidRPr="00AE3D78" w:rsidRDefault="00AE3D78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17165,344</w:t>
            </w:r>
          </w:p>
        </w:tc>
        <w:tc>
          <w:tcPr>
            <w:tcW w:w="1134" w:type="dxa"/>
            <w:vAlign w:val="center"/>
          </w:tcPr>
          <w:p w:rsidR="00D76D15" w:rsidRPr="00AF399C" w:rsidRDefault="00657961" w:rsidP="00AF39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4855</w:t>
            </w:r>
            <w:r w:rsidR="00D76D15" w:rsidRPr="00D715FC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AF399C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D76D15" w:rsidRPr="00C4463F" w:rsidRDefault="00C4463F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10,08</w:t>
            </w:r>
          </w:p>
        </w:tc>
        <w:tc>
          <w:tcPr>
            <w:tcW w:w="851" w:type="dxa"/>
            <w:vAlign w:val="center"/>
          </w:tcPr>
          <w:p w:rsidR="00D76D15" w:rsidRPr="00D715FC" w:rsidRDefault="00C4463F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4100,0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4100,0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4100,0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Администрации сельских поселений</w:t>
            </w:r>
          </w:p>
        </w:tc>
      </w:tr>
      <w:tr w:rsidR="00D76D15" w:rsidRPr="00D715FC" w:rsidTr="00AF399C">
        <w:trPr>
          <w:trHeight w:val="954"/>
        </w:trPr>
        <w:tc>
          <w:tcPr>
            <w:tcW w:w="817" w:type="dxa"/>
            <w:gridSpan w:val="2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4388" w:type="dxa"/>
            <w:vAlign w:val="center"/>
          </w:tcPr>
          <w:p w:rsidR="00D76D15" w:rsidRPr="00D715FC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1134" w:type="dxa"/>
            <w:vAlign w:val="center"/>
          </w:tcPr>
          <w:p w:rsidR="00D76D15" w:rsidRPr="00A126EA" w:rsidRDefault="00AE3D78" w:rsidP="00A126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A126E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76,655</w:t>
            </w:r>
          </w:p>
        </w:tc>
        <w:tc>
          <w:tcPr>
            <w:tcW w:w="1134" w:type="dxa"/>
            <w:vAlign w:val="center"/>
          </w:tcPr>
          <w:p w:rsidR="00D76D15" w:rsidRPr="001133B3" w:rsidRDefault="00AF399C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76,655</w:t>
            </w:r>
          </w:p>
        </w:tc>
        <w:tc>
          <w:tcPr>
            <w:tcW w:w="992" w:type="dxa"/>
            <w:vAlign w:val="center"/>
          </w:tcPr>
          <w:p w:rsidR="00D76D15" w:rsidRPr="00C4463F" w:rsidRDefault="00C4463F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D76D15" w:rsidRPr="00D715FC" w:rsidRDefault="00C4463F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300,0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AF399C">
        <w:trPr>
          <w:trHeight w:val="854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 xml:space="preserve">Выполнение ремонтных работ с учетом повышения </w:t>
            </w:r>
            <w:proofErr w:type="spellStart"/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энергоэффективности</w:t>
            </w:r>
            <w:proofErr w:type="spellEnd"/>
            <w:r w:rsidRPr="00D715FC">
              <w:rPr>
                <w:rFonts w:ascii="Times New Roman" w:hAnsi="Times New Roman" w:cs="Times New Roman"/>
                <w:sz w:val="21"/>
                <w:szCs w:val="21"/>
              </w:rPr>
              <w:t xml:space="preserve"> зданий, строений, сооружений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AE3D78" w:rsidRDefault="00AE3D78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2314,177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AF399C" w:rsidRDefault="00AF399C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450,277</w:t>
            </w:r>
          </w:p>
        </w:tc>
        <w:tc>
          <w:tcPr>
            <w:tcW w:w="992" w:type="dxa"/>
            <w:vAlign w:val="center"/>
          </w:tcPr>
          <w:p w:rsidR="00D76D15" w:rsidRPr="00D715FC" w:rsidRDefault="00C4463F" w:rsidP="00C446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363,9</w:t>
            </w:r>
          </w:p>
        </w:tc>
        <w:tc>
          <w:tcPr>
            <w:tcW w:w="851" w:type="dxa"/>
            <w:vAlign w:val="center"/>
          </w:tcPr>
          <w:p w:rsidR="00D76D15" w:rsidRPr="00D715FC" w:rsidRDefault="00C4463F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AF399C">
        <w:trPr>
          <w:trHeight w:val="729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Замена энергопотребляющего оборудования на оборудование высоких классов энергетической эффективности (лампы, датчики, частотные регуляторы, маломощные насосы и т.д.)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4178EC" w:rsidRDefault="004178EC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2424,799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AF399C" w:rsidRDefault="00AF399C" w:rsidP="00AF39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202,078</w:t>
            </w:r>
          </w:p>
        </w:tc>
        <w:tc>
          <w:tcPr>
            <w:tcW w:w="992" w:type="dxa"/>
            <w:vAlign w:val="center"/>
          </w:tcPr>
          <w:p w:rsidR="00D76D15" w:rsidRPr="00C4463F" w:rsidRDefault="00C4463F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322,721</w:t>
            </w:r>
          </w:p>
        </w:tc>
        <w:tc>
          <w:tcPr>
            <w:tcW w:w="851" w:type="dxa"/>
            <w:vAlign w:val="center"/>
          </w:tcPr>
          <w:p w:rsidR="00D76D15" w:rsidRPr="00D715FC" w:rsidRDefault="00C4463F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400,0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AF399C">
        <w:trPr>
          <w:trHeight w:val="480"/>
        </w:trPr>
        <w:tc>
          <w:tcPr>
            <w:tcW w:w="817" w:type="dxa"/>
            <w:gridSpan w:val="2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88" w:type="dxa"/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D76D15" w:rsidRPr="004178EC" w:rsidRDefault="004178EC" w:rsidP="00180D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26040,97</w:t>
            </w:r>
            <w:r w:rsidR="00180DC2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:rsidR="00D76D15" w:rsidRPr="00AF399C" w:rsidRDefault="00AF399C" w:rsidP="00D76D1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5584,274</w:t>
            </w:r>
          </w:p>
        </w:tc>
        <w:tc>
          <w:tcPr>
            <w:tcW w:w="992" w:type="dxa"/>
            <w:vAlign w:val="center"/>
          </w:tcPr>
          <w:p w:rsidR="00D76D15" w:rsidRPr="00C4463F" w:rsidRDefault="00C4463F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696,7</w:t>
            </w:r>
          </w:p>
        </w:tc>
        <w:tc>
          <w:tcPr>
            <w:tcW w:w="851" w:type="dxa"/>
            <w:vAlign w:val="center"/>
          </w:tcPr>
          <w:p w:rsidR="00D76D15" w:rsidRPr="00D715FC" w:rsidRDefault="00AA7A39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1190,0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6190,0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6190,0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6190,0</w:t>
            </w:r>
          </w:p>
        </w:tc>
        <w:tc>
          <w:tcPr>
            <w:tcW w:w="1827" w:type="dxa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r w:rsidRPr="0008460D">
        <w:rPr>
          <w:rFonts w:ascii="Times New Roman" w:hAnsi="Times New Roman"/>
        </w:rPr>
        <w:lastRenderedPageBreak/>
        <w:t>ПРИЛОЖЕНИЕ 3</w:t>
      </w:r>
    </w:p>
    <w:p w:rsidR="00D715FC" w:rsidRDefault="00D76D15" w:rsidP="00D715FC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  </w:t>
      </w:r>
    </w:p>
    <w:p w:rsidR="00D715FC" w:rsidRDefault="00D715FC" w:rsidP="00D715FC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</w:p>
    <w:p w:rsidR="00D76D15" w:rsidRPr="00657961" w:rsidRDefault="00D76D15" w:rsidP="00D715FC">
      <w:pPr>
        <w:pStyle w:val="aa"/>
        <w:suppressAutoHyphens/>
        <w:jc w:val="center"/>
        <w:rPr>
          <w:rFonts w:ascii="Times New Roman" w:hAnsi="Times New Roman" w:cs="Times New Roman"/>
          <w:b/>
        </w:rPr>
      </w:pPr>
      <w:r w:rsidRPr="00657961">
        <w:rPr>
          <w:rFonts w:ascii="Times New Roman" w:hAnsi="Times New Roman" w:cs="Times New Roman"/>
          <w:b/>
        </w:rPr>
        <w:t>План</w:t>
      </w:r>
    </w:p>
    <w:p w:rsidR="00D76D15" w:rsidRPr="00D715FC" w:rsidRDefault="00D76D15" w:rsidP="00D76D15">
      <w:pPr>
        <w:jc w:val="center"/>
        <w:rPr>
          <w:rFonts w:ascii="Times New Roman" w:hAnsi="Times New Roman"/>
          <w:b/>
        </w:rPr>
      </w:pPr>
      <w:r w:rsidRPr="00D715FC">
        <w:rPr>
          <w:rFonts w:ascii="Times New Roman" w:hAnsi="Times New Roman"/>
          <w:b/>
        </w:rPr>
        <w:t>Мероприятий  по реализации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</w:t>
      </w:r>
    </w:p>
    <w:tbl>
      <w:tblPr>
        <w:tblW w:w="153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3819"/>
        <w:gridCol w:w="1420"/>
        <w:gridCol w:w="862"/>
        <w:gridCol w:w="981"/>
        <w:gridCol w:w="1134"/>
        <w:gridCol w:w="992"/>
        <w:gridCol w:w="1134"/>
        <w:gridCol w:w="1281"/>
        <w:gridCol w:w="1134"/>
        <w:gridCol w:w="2136"/>
      </w:tblGrid>
      <w:tr w:rsidR="00D76D15" w:rsidRPr="00D715FC" w:rsidTr="00652CAD">
        <w:trPr>
          <w:cantSplit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 xml:space="preserve">№ </w:t>
            </w:r>
            <w:proofErr w:type="gramStart"/>
            <w:r w:rsidRPr="00D715FC">
              <w:rPr>
                <w:rFonts w:ascii="Times New Roman" w:hAnsi="Times New Roman"/>
                <w:sz w:val="21"/>
                <w:szCs w:val="21"/>
              </w:rPr>
              <w:t>п</w:t>
            </w:r>
            <w:proofErr w:type="gramEnd"/>
            <w:r w:rsidRPr="00D715FC">
              <w:rPr>
                <w:rFonts w:ascii="Times New Roman" w:hAnsi="Times New Roman"/>
                <w:sz w:val="21"/>
                <w:szCs w:val="21"/>
              </w:rPr>
              <w:t>/п</w:t>
            </w:r>
          </w:p>
        </w:tc>
        <w:tc>
          <w:tcPr>
            <w:tcW w:w="3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Ед. измерения</w:t>
            </w:r>
          </w:p>
        </w:tc>
        <w:tc>
          <w:tcPr>
            <w:tcW w:w="6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Значение показателя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Ответственный исполнитель</w:t>
            </w:r>
          </w:p>
        </w:tc>
      </w:tr>
      <w:tr w:rsidR="00D76D15" w:rsidRPr="00D715FC" w:rsidTr="00652CAD">
        <w:trPr>
          <w:cantSplit/>
          <w:trHeight w:val="38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2026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715FC" w:rsidRPr="00D715FC" w:rsidTr="00652CAD">
        <w:trPr>
          <w:cantSplit/>
          <w:trHeight w:val="257"/>
        </w:trPr>
        <w:tc>
          <w:tcPr>
            <w:tcW w:w="15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5FC" w:rsidRPr="00D715FC" w:rsidRDefault="00D715F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76D15" w:rsidRPr="00D715FC" w:rsidTr="00652CAD">
        <w:trPr>
          <w:cantSplit/>
          <w:trHeight w:val="1611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 xml:space="preserve">Замена оборудования на объектах водоснабжения на менее </w:t>
            </w:r>
            <w:proofErr w:type="gramStart"/>
            <w:r w:rsidRPr="00D715FC">
              <w:rPr>
                <w:rFonts w:ascii="Times New Roman" w:hAnsi="Times New Roman"/>
                <w:sz w:val="21"/>
                <w:szCs w:val="21"/>
              </w:rPr>
              <w:t>энергоемкое</w:t>
            </w:r>
            <w:proofErr w:type="gramEnd"/>
            <w:r w:rsidRPr="00D715FC">
              <w:rPr>
                <w:rFonts w:ascii="Times New Roman" w:hAnsi="Times New Roman"/>
                <w:sz w:val="21"/>
                <w:szCs w:val="21"/>
              </w:rPr>
              <w:t>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частотные преобразователи, насосы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Ресурсоснабжающие</w:t>
            </w:r>
            <w:proofErr w:type="spellEnd"/>
            <w:r w:rsidRPr="00D715FC">
              <w:rPr>
                <w:rFonts w:ascii="Times New Roman" w:hAnsi="Times New Roman" w:cs="Times New Roman"/>
                <w:sz w:val="21"/>
                <w:szCs w:val="21"/>
              </w:rPr>
              <w:t xml:space="preserve"> организации и МУП</w:t>
            </w:r>
          </w:p>
        </w:tc>
      </w:tr>
      <w:tr w:rsidR="00D76D15" w:rsidRPr="00D715FC" w:rsidTr="00652CAD">
        <w:trPr>
          <w:cantSplit/>
          <w:trHeight w:val="17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светильники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180DC2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Администрации сельских поселений</w:t>
            </w:r>
          </w:p>
        </w:tc>
      </w:tr>
      <w:tr w:rsidR="00D76D15" w:rsidRPr="00D715FC" w:rsidTr="00652CAD">
        <w:trPr>
          <w:cantSplit/>
          <w:trHeight w:val="99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 xml:space="preserve">Выполнение ремонтных работ с учетом повышения </w:t>
            </w:r>
            <w:proofErr w:type="spellStart"/>
            <w:r w:rsidRPr="00D715FC">
              <w:rPr>
                <w:rFonts w:ascii="Times New Roman" w:hAnsi="Times New Roman"/>
                <w:sz w:val="21"/>
                <w:szCs w:val="21"/>
              </w:rPr>
              <w:t>энергоэффективности</w:t>
            </w:r>
            <w:proofErr w:type="spellEnd"/>
            <w:r w:rsidRPr="00D715FC">
              <w:rPr>
                <w:rFonts w:ascii="Times New Roman" w:hAnsi="Times New Roman"/>
                <w:sz w:val="21"/>
                <w:szCs w:val="21"/>
              </w:rPr>
              <w:t xml:space="preserve"> зданий, строений, сооружений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оконные блоки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180DC2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652CAD">
        <w:trPr>
          <w:cantSplit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счетчики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C4463F" w:rsidRDefault="00180DC2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C4463F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652CAD">
        <w:trPr>
          <w:trHeight w:val="88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 xml:space="preserve">Замена энергопотребляющего оборудования на оборудование высоких классов энергетической эффективности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светодиодные лампочки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</w:tbl>
    <w:p w:rsidR="00700036" w:rsidRPr="00AE3D78" w:rsidRDefault="00700036" w:rsidP="00D76D15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700036" w:rsidRPr="00AE3D78" w:rsidSect="00D76D15">
      <w:pgSz w:w="16838" w:h="11906" w:orient="landscape" w:code="9"/>
      <w:pgMar w:top="226" w:right="1134" w:bottom="284" w:left="1134" w:header="256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1CF" w:rsidRDefault="003F71CF" w:rsidP="00E77E13">
      <w:pPr>
        <w:spacing w:after="0" w:line="240" w:lineRule="auto"/>
      </w:pPr>
      <w:r>
        <w:separator/>
      </w:r>
    </w:p>
  </w:endnote>
  <w:endnote w:type="continuationSeparator" w:id="0">
    <w:p w:rsidR="003F71CF" w:rsidRDefault="003F71CF" w:rsidP="00E7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33" w:rsidRDefault="00324533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33" w:rsidRDefault="00324533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1CF" w:rsidRDefault="003F71CF" w:rsidP="00E77E13">
      <w:pPr>
        <w:spacing w:after="0" w:line="240" w:lineRule="auto"/>
      </w:pPr>
      <w:r>
        <w:separator/>
      </w:r>
    </w:p>
  </w:footnote>
  <w:footnote w:type="continuationSeparator" w:id="0">
    <w:p w:rsidR="003F71CF" w:rsidRDefault="003F71CF" w:rsidP="00E7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33" w:rsidRPr="00CB6CEB" w:rsidRDefault="00324533">
    <w:pPr>
      <w:pStyle w:val="a8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33" w:rsidRPr="00B368A2" w:rsidRDefault="00324533" w:rsidP="00D76D15">
    <w:pPr>
      <w:pStyle w:val="a8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7DF9"/>
    <w:multiLevelType w:val="hybridMultilevel"/>
    <w:tmpl w:val="18EEC4F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E31320"/>
    <w:multiLevelType w:val="hybridMultilevel"/>
    <w:tmpl w:val="81868198"/>
    <w:lvl w:ilvl="0" w:tplc="AC0615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32EB2"/>
    <w:multiLevelType w:val="hybridMultilevel"/>
    <w:tmpl w:val="4620BD8E"/>
    <w:lvl w:ilvl="0" w:tplc="95740332">
      <w:start w:val="1"/>
      <w:numFmt w:val="bullet"/>
      <w:lvlText w:val="-"/>
      <w:lvlJc w:val="left"/>
      <w:pPr>
        <w:tabs>
          <w:tab w:val="num" w:pos="1192"/>
        </w:tabs>
        <w:ind w:left="1192" w:hanging="360"/>
      </w:pPr>
      <w:rPr>
        <w:rFonts w:ascii="Verdana" w:hAnsi="Verdana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12"/>
        </w:tabs>
        <w:ind w:left="191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32"/>
        </w:tabs>
        <w:ind w:left="263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52"/>
        </w:tabs>
        <w:ind w:left="335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72"/>
        </w:tabs>
        <w:ind w:left="407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92"/>
        </w:tabs>
        <w:ind w:left="479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12"/>
        </w:tabs>
        <w:ind w:left="551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32"/>
        </w:tabs>
        <w:ind w:left="623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52"/>
        </w:tabs>
        <w:ind w:left="6952" w:hanging="180"/>
      </w:pPr>
      <w:rPr>
        <w:rFonts w:cs="Times New Roman"/>
      </w:rPr>
    </w:lvl>
  </w:abstractNum>
  <w:abstractNum w:abstractNumId="3">
    <w:nsid w:val="196A26B3"/>
    <w:multiLevelType w:val="hybridMultilevel"/>
    <w:tmpl w:val="F4D4E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01EA4"/>
    <w:multiLevelType w:val="hybridMultilevel"/>
    <w:tmpl w:val="5AA6F660"/>
    <w:lvl w:ilvl="0" w:tplc="90CE9D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7D6022B"/>
    <w:multiLevelType w:val="hybridMultilevel"/>
    <w:tmpl w:val="4E3825F2"/>
    <w:lvl w:ilvl="0" w:tplc="AAA06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03E7E82"/>
    <w:multiLevelType w:val="hybridMultilevel"/>
    <w:tmpl w:val="5A0C069E"/>
    <w:lvl w:ilvl="0" w:tplc="724C30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DD00DDC"/>
    <w:multiLevelType w:val="hybridMultilevel"/>
    <w:tmpl w:val="D6B8D4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52DB4"/>
    <w:multiLevelType w:val="multilevel"/>
    <w:tmpl w:val="C0505CBE"/>
    <w:lvl w:ilvl="0">
      <w:start w:val="1"/>
      <w:numFmt w:val="decimal"/>
      <w:pStyle w:val="1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560"/>
        </w:tabs>
        <w:ind w:left="1560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upperRoman"/>
      <w:pStyle w:val="4"/>
      <w:lvlText w:val="%4."/>
      <w:lvlJc w:val="righ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Restart w:val="0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russianLower"/>
      <w:pStyle w:val="5"/>
      <w:lvlText w:val="%6)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none"/>
      <w:lvlRestart w:val="0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>
      <w:start w:val="1"/>
      <w:numFmt w:val="bullet"/>
      <w:lvlRestart w:val="0"/>
      <w:lvlText w:val="•"/>
      <w:lvlJc w:val="left"/>
      <w:pPr>
        <w:tabs>
          <w:tab w:val="num" w:pos="709"/>
        </w:tabs>
        <w:ind w:left="709" w:hanging="142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bullet"/>
      <w:lvlText w:val="–"/>
      <w:lvlJc w:val="left"/>
      <w:pPr>
        <w:tabs>
          <w:tab w:val="num" w:pos="992"/>
        </w:tabs>
        <w:ind w:left="992" w:hanging="283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">
    <w:nsid w:val="48A47668"/>
    <w:multiLevelType w:val="hybridMultilevel"/>
    <w:tmpl w:val="B0C88B1C"/>
    <w:lvl w:ilvl="0" w:tplc="02BEAAAA">
      <w:start w:val="2"/>
      <w:numFmt w:val="bullet"/>
      <w:lvlText w:val="-"/>
      <w:lvlJc w:val="left"/>
      <w:pPr>
        <w:tabs>
          <w:tab w:val="num" w:pos="1236"/>
        </w:tabs>
        <w:ind w:left="1236" w:hanging="696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8DB48F2"/>
    <w:multiLevelType w:val="hybridMultilevel"/>
    <w:tmpl w:val="58320540"/>
    <w:lvl w:ilvl="0" w:tplc="090C8D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E6EA6"/>
    <w:multiLevelType w:val="hybridMultilevel"/>
    <w:tmpl w:val="2C841BB0"/>
    <w:lvl w:ilvl="0" w:tplc="7EFE39F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E7D686B"/>
    <w:multiLevelType w:val="hybridMultilevel"/>
    <w:tmpl w:val="062CFF6E"/>
    <w:lvl w:ilvl="0" w:tplc="D29A06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5B5C6C"/>
    <w:multiLevelType w:val="hybridMultilevel"/>
    <w:tmpl w:val="936C3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FF2F69"/>
    <w:multiLevelType w:val="hybridMultilevel"/>
    <w:tmpl w:val="5C5487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2"/>
  </w:num>
  <w:num w:numId="6">
    <w:abstractNumId w:val="12"/>
  </w:num>
  <w:num w:numId="7">
    <w:abstractNumId w:val="7"/>
  </w:num>
  <w:num w:numId="8">
    <w:abstractNumId w:val="0"/>
  </w:num>
  <w:num w:numId="9">
    <w:abstractNumId w:val="8"/>
  </w:num>
  <w:num w:numId="10">
    <w:abstractNumId w:val="15"/>
  </w:num>
  <w:num w:numId="11">
    <w:abstractNumId w:val="14"/>
  </w:num>
  <w:num w:numId="12">
    <w:abstractNumId w:val="13"/>
  </w:num>
  <w:num w:numId="13">
    <w:abstractNumId w:val="3"/>
  </w:num>
  <w:num w:numId="14">
    <w:abstractNumId w:val="1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156"/>
    <w:rsid w:val="00020235"/>
    <w:rsid w:val="00027587"/>
    <w:rsid w:val="00044309"/>
    <w:rsid w:val="00073440"/>
    <w:rsid w:val="000740D3"/>
    <w:rsid w:val="00077B2E"/>
    <w:rsid w:val="0008460D"/>
    <w:rsid w:val="000B0E20"/>
    <w:rsid w:val="000C05DB"/>
    <w:rsid w:val="000F6C31"/>
    <w:rsid w:val="001133B3"/>
    <w:rsid w:val="00136A67"/>
    <w:rsid w:val="00140BF7"/>
    <w:rsid w:val="00147409"/>
    <w:rsid w:val="00154FC0"/>
    <w:rsid w:val="00157626"/>
    <w:rsid w:val="001616F2"/>
    <w:rsid w:val="00180DC2"/>
    <w:rsid w:val="00187FF4"/>
    <w:rsid w:val="0019672C"/>
    <w:rsid w:val="001A7811"/>
    <w:rsid w:val="001B0B8D"/>
    <w:rsid w:val="001C416B"/>
    <w:rsid w:val="001C4835"/>
    <w:rsid w:val="001D137D"/>
    <w:rsid w:val="001D649D"/>
    <w:rsid w:val="001E1EB5"/>
    <w:rsid w:val="001E2BFD"/>
    <w:rsid w:val="001F1B69"/>
    <w:rsid w:val="00207EBB"/>
    <w:rsid w:val="00212B5A"/>
    <w:rsid w:val="00233CC6"/>
    <w:rsid w:val="00244F39"/>
    <w:rsid w:val="00250F9E"/>
    <w:rsid w:val="00262550"/>
    <w:rsid w:val="00263058"/>
    <w:rsid w:val="002639E9"/>
    <w:rsid w:val="00275783"/>
    <w:rsid w:val="00276A54"/>
    <w:rsid w:val="00277BC4"/>
    <w:rsid w:val="002837F8"/>
    <w:rsid w:val="002C1D1A"/>
    <w:rsid w:val="002F40D1"/>
    <w:rsid w:val="00302A6D"/>
    <w:rsid w:val="00313E7D"/>
    <w:rsid w:val="00324211"/>
    <w:rsid w:val="00324533"/>
    <w:rsid w:val="00332744"/>
    <w:rsid w:val="00372B7A"/>
    <w:rsid w:val="00384BFD"/>
    <w:rsid w:val="003A5A60"/>
    <w:rsid w:val="003B07A0"/>
    <w:rsid w:val="003C0C46"/>
    <w:rsid w:val="003C4D25"/>
    <w:rsid w:val="003D6D52"/>
    <w:rsid w:val="003D7EB2"/>
    <w:rsid w:val="003F71CF"/>
    <w:rsid w:val="004065E8"/>
    <w:rsid w:val="004178EC"/>
    <w:rsid w:val="004214F4"/>
    <w:rsid w:val="004228F9"/>
    <w:rsid w:val="004234DA"/>
    <w:rsid w:val="00430156"/>
    <w:rsid w:val="004408E3"/>
    <w:rsid w:val="00450BD1"/>
    <w:rsid w:val="00454617"/>
    <w:rsid w:val="00463FA9"/>
    <w:rsid w:val="00470E72"/>
    <w:rsid w:val="004B6A19"/>
    <w:rsid w:val="004B6A3A"/>
    <w:rsid w:val="004C1C9E"/>
    <w:rsid w:val="004C4BDB"/>
    <w:rsid w:val="004F7A5A"/>
    <w:rsid w:val="00504774"/>
    <w:rsid w:val="00516115"/>
    <w:rsid w:val="0052115C"/>
    <w:rsid w:val="0058242D"/>
    <w:rsid w:val="005863D1"/>
    <w:rsid w:val="00597A1B"/>
    <w:rsid w:val="005A1A28"/>
    <w:rsid w:val="005A663F"/>
    <w:rsid w:val="005B2AA5"/>
    <w:rsid w:val="005C27D2"/>
    <w:rsid w:val="005D31A2"/>
    <w:rsid w:val="005E15F0"/>
    <w:rsid w:val="005E55DB"/>
    <w:rsid w:val="00610E9A"/>
    <w:rsid w:val="006161C7"/>
    <w:rsid w:val="00625A31"/>
    <w:rsid w:val="00634400"/>
    <w:rsid w:val="0064417A"/>
    <w:rsid w:val="006459FC"/>
    <w:rsid w:val="0064665B"/>
    <w:rsid w:val="00652CAD"/>
    <w:rsid w:val="00657961"/>
    <w:rsid w:val="00667B63"/>
    <w:rsid w:val="00671698"/>
    <w:rsid w:val="00683C73"/>
    <w:rsid w:val="006B3C13"/>
    <w:rsid w:val="006D1D5D"/>
    <w:rsid w:val="006D6D45"/>
    <w:rsid w:val="006F7A7F"/>
    <w:rsid w:val="00700036"/>
    <w:rsid w:val="0074643C"/>
    <w:rsid w:val="007538FE"/>
    <w:rsid w:val="007569E4"/>
    <w:rsid w:val="00763A45"/>
    <w:rsid w:val="00786C1B"/>
    <w:rsid w:val="007D3C7E"/>
    <w:rsid w:val="007E410B"/>
    <w:rsid w:val="007F2773"/>
    <w:rsid w:val="00816047"/>
    <w:rsid w:val="00820240"/>
    <w:rsid w:val="00834A64"/>
    <w:rsid w:val="0084621B"/>
    <w:rsid w:val="00853403"/>
    <w:rsid w:val="00854261"/>
    <w:rsid w:val="00860CEB"/>
    <w:rsid w:val="0087317F"/>
    <w:rsid w:val="00886BDC"/>
    <w:rsid w:val="00897353"/>
    <w:rsid w:val="008A0462"/>
    <w:rsid w:val="008B78AD"/>
    <w:rsid w:val="008E2436"/>
    <w:rsid w:val="008E336B"/>
    <w:rsid w:val="00913589"/>
    <w:rsid w:val="009262EE"/>
    <w:rsid w:val="009337DA"/>
    <w:rsid w:val="009378CE"/>
    <w:rsid w:val="009432F3"/>
    <w:rsid w:val="00955482"/>
    <w:rsid w:val="00965AB2"/>
    <w:rsid w:val="00992F29"/>
    <w:rsid w:val="009B0743"/>
    <w:rsid w:val="009B23D0"/>
    <w:rsid w:val="009B3CFD"/>
    <w:rsid w:val="009B58D9"/>
    <w:rsid w:val="009C3EC3"/>
    <w:rsid w:val="009E0520"/>
    <w:rsid w:val="00A07789"/>
    <w:rsid w:val="00A126EA"/>
    <w:rsid w:val="00A24949"/>
    <w:rsid w:val="00A31EC2"/>
    <w:rsid w:val="00A37AB1"/>
    <w:rsid w:val="00A460E1"/>
    <w:rsid w:val="00A47BD3"/>
    <w:rsid w:val="00A61EA1"/>
    <w:rsid w:val="00A6654F"/>
    <w:rsid w:val="00A73B5A"/>
    <w:rsid w:val="00A9530B"/>
    <w:rsid w:val="00AA7422"/>
    <w:rsid w:val="00AA7A39"/>
    <w:rsid w:val="00AB1864"/>
    <w:rsid w:val="00AD5927"/>
    <w:rsid w:val="00AE3D78"/>
    <w:rsid w:val="00AF29E1"/>
    <w:rsid w:val="00AF399C"/>
    <w:rsid w:val="00AF570C"/>
    <w:rsid w:val="00B56EBC"/>
    <w:rsid w:val="00B57DDB"/>
    <w:rsid w:val="00B67B73"/>
    <w:rsid w:val="00B858C6"/>
    <w:rsid w:val="00BB4BB8"/>
    <w:rsid w:val="00BD4334"/>
    <w:rsid w:val="00BF3482"/>
    <w:rsid w:val="00C06876"/>
    <w:rsid w:val="00C06CC5"/>
    <w:rsid w:val="00C340C2"/>
    <w:rsid w:val="00C4463F"/>
    <w:rsid w:val="00C73143"/>
    <w:rsid w:val="00CA0040"/>
    <w:rsid w:val="00CA5058"/>
    <w:rsid w:val="00CB1E4C"/>
    <w:rsid w:val="00CB5A5F"/>
    <w:rsid w:val="00CE254A"/>
    <w:rsid w:val="00CE4E58"/>
    <w:rsid w:val="00D00BF3"/>
    <w:rsid w:val="00D12669"/>
    <w:rsid w:val="00D60746"/>
    <w:rsid w:val="00D60E40"/>
    <w:rsid w:val="00D61C68"/>
    <w:rsid w:val="00D64434"/>
    <w:rsid w:val="00D715FC"/>
    <w:rsid w:val="00D723C5"/>
    <w:rsid w:val="00D76D15"/>
    <w:rsid w:val="00D815C9"/>
    <w:rsid w:val="00D83637"/>
    <w:rsid w:val="00D871A1"/>
    <w:rsid w:val="00DA51FD"/>
    <w:rsid w:val="00DA64BF"/>
    <w:rsid w:val="00DB72BA"/>
    <w:rsid w:val="00DC127D"/>
    <w:rsid w:val="00DE172B"/>
    <w:rsid w:val="00DE4ADD"/>
    <w:rsid w:val="00DF0B56"/>
    <w:rsid w:val="00DF3301"/>
    <w:rsid w:val="00E40749"/>
    <w:rsid w:val="00E41585"/>
    <w:rsid w:val="00E46BD1"/>
    <w:rsid w:val="00E553E9"/>
    <w:rsid w:val="00E6072E"/>
    <w:rsid w:val="00E70697"/>
    <w:rsid w:val="00E7134D"/>
    <w:rsid w:val="00E713E1"/>
    <w:rsid w:val="00E77E13"/>
    <w:rsid w:val="00E90AF1"/>
    <w:rsid w:val="00E93D3E"/>
    <w:rsid w:val="00EB72C5"/>
    <w:rsid w:val="00F21A33"/>
    <w:rsid w:val="00F2545A"/>
    <w:rsid w:val="00F4561B"/>
    <w:rsid w:val="00F53EDF"/>
    <w:rsid w:val="00F54885"/>
    <w:rsid w:val="00F62469"/>
    <w:rsid w:val="00F6325E"/>
    <w:rsid w:val="00F645D8"/>
    <w:rsid w:val="00F64A35"/>
    <w:rsid w:val="00F65E6E"/>
    <w:rsid w:val="00F74004"/>
    <w:rsid w:val="00FD29A0"/>
    <w:rsid w:val="00FD45DD"/>
    <w:rsid w:val="00FE05EE"/>
    <w:rsid w:val="00FE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E336B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Theme="minorEastAsia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aliases w:val="Статья документа"/>
    <w:basedOn w:val="a"/>
    <w:next w:val="a"/>
    <w:link w:val="20"/>
    <w:uiPriority w:val="99"/>
    <w:qFormat/>
    <w:rsid w:val="008E336B"/>
    <w:pPr>
      <w:keepNext/>
      <w:numPr>
        <w:ilvl w:val="1"/>
        <w:numId w:val="1"/>
      </w:numPr>
      <w:tabs>
        <w:tab w:val="clear" w:pos="1560"/>
        <w:tab w:val="num" w:pos="1249"/>
      </w:tabs>
      <w:spacing w:before="240" w:after="60" w:line="240" w:lineRule="auto"/>
      <w:ind w:left="1249"/>
      <w:outlineLvl w:val="1"/>
    </w:pPr>
    <w:rPr>
      <w:rFonts w:ascii="Times New Roman" w:eastAsiaTheme="minorEastAsia" w:hAnsi="Times New Roman"/>
      <w:b/>
      <w:bCs/>
      <w:i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E336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E336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Theme="minorEastAsia" w:hAnsi="Times New Roman"/>
      <w:b/>
      <w:bCs/>
      <w:i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E336B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Theme="minorEastAsia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76D15"/>
    <w:pPr>
      <w:keepNext/>
      <w:spacing w:after="0" w:line="240" w:lineRule="auto"/>
      <w:jc w:val="right"/>
      <w:outlineLvl w:val="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76D1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76D15"/>
    <w:pPr>
      <w:keepNext/>
      <w:spacing w:after="0" w:line="240" w:lineRule="auto"/>
      <w:ind w:left="5400"/>
      <w:jc w:val="right"/>
      <w:outlineLvl w:val="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76D15"/>
    <w:pPr>
      <w:keepNext/>
      <w:tabs>
        <w:tab w:val="left" w:pos="4200"/>
      </w:tabs>
      <w:spacing w:after="0" w:line="240" w:lineRule="auto"/>
      <w:ind w:firstLine="720"/>
      <w:jc w:val="both"/>
      <w:outlineLvl w:val="8"/>
    </w:pPr>
    <w:rPr>
      <w:rFonts w:ascii="Times New Roman" w:eastAsia="Times New Roman" w:hAnsi="Times New Roman"/>
      <w:b/>
      <w:bCs/>
      <w:i/>
      <w:iCs/>
      <w:color w:val="3366F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336B"/>
    <w:rPr>
      <w:rFonts w:ascii="Times New Roman" w:eastAsiaTheme="minorEastAsia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aliases w:val="Статья документа Знак"/>
    <w:basedOn w:val="a0"/>
    <w:link w:val="2"/>
    <w:uiPriority w:val="9"/>
    <w:rsid w:val="008E336B"/>
    <w:rPr>
      <w:rFonts w:ascii="Times New Roman" w:eastAsiaTheme="minorEastAsia" w:hAnsi="Times New Roman" w:cs="Times New Roman"/>
      <w:b/>
      <w:bCs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336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336B"/>
    <w:rPr>
      <w:rFonts w:ascii="Times New Roman" w:eastAsiaTheme="minorEastAsia" w:hAnsi="Times New Roman" w:cs="Times New Roman"/>
      <w:b/>
      <w:bCs/>
      <w:i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336B"/>
    <w:rPr>
      <w:rFonts w:ascii="Times New Roman" w:eastAsiaTheme="minorEastAsia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76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76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76D15"/>
    <w:rPr>
      <w:rFonts w:ascii="Times New Roman" w:eastAsia="Times New Roman" w:hAnsi="Times New Roman" w:cs="Times New Roman"/>
      <w:b/>
      <w:bCs/>
      <w:i/>
      <w:iCs/>
      <w:color w:val="3366F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8E336B"/>
    <w:pPr>
      <w:tabs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Theme="minorEastAsia" w:hAnsi="Times New Roman"/>
      <w:b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8E336B"/>
    <w:pPr>
      <w:tabs>
        <w:tab w:val="num" w:pos="709"/>
      </w:tabs>
      <w:spacing w:after="120" w:line="480" w:lineRule="auto"/>
      <w:ind w:left="709" w:hanging="284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8E336B"/>
    <w:pPr>
      <w:spacing w:after="120" w:line="240" w:lineRule="auto"/>
      <w:ind w:left="283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8E336B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9378C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378CE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rsid w:val="009378CE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378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9378CE"/>
    <w:pPr>
      <w:spacing w:after="0" w:line="240" w:lineRule="auto"/>
      <w:jc w:val="right"/>
    </w:pPr>
    <w:rPr>
      <w:rFonts w:ascii="Calibri" w:eastAsia="Times New Roman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263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3058"/>
    <w:rPr>
      <w:rFonts w:ascii="Tahoma" w:eastAsia="Calibri" w:hAnsi="Tahoma" w:cs="Tahoma"/>
      <w:sz w:val="16"/>
      <w:szCs w:val="16"/>
    </w:rPr>
  </w:style>
  <w:style w:type="paragraph" w:styleId="23">
    <w:name w:val="envelope return"/>
    <w:basedOn w:val="a"/>
    <w:uiPriority w:val="99"/>
    <w:rsid w:val="00D76D15"/>
    <w:pPr>
      <w:spacing w:after="0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D76D15"/>
    <w:pPr>
      <w:spacing w:after="0" w:line="36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uiPriority w:val="99"/>
    <w:rsid w:val="00D76D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US"/>
    </w:rPr>
  </w:style>
  <w:style w:type="paragraph" w:styleId="24">
    <w:name w:val="Body Text Indent 2"/>
    <w:basedOn w:val="a"/>
    <w:link w:val="25"/>
    <w:uiPriority w:val="99"/>
    <w:rsid w:val="00D76D15"/>
    <w:pPr>
      <w:spacing w:after="0" w:line="240" w:lineRule="auto"/>
      <w:ind w:left="472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List 3"/>
    <w:basedOn w:val="ad"/>
    <w:uiPriority w:val="99"/>
    <w:rsid w:val="00D76D15"/>
    <w:pPr>
      <w:tabs>
        <w:tab w:val="num" w:pos="1080"/>
      </w:tabs>
      <w:ind w:left="1080" w:hanging="360"/>
      <w:jc w:val="both"/>
    </w:pPr>
    <w:rPr>
      <w:spacing w:val="-5"/>
      <w:sz w:val="24"/>
      <w:szCs w:val="24"/>
      <w:lang w:eastAsia="en-US"/>
    </w:rPr>
  </w:style>
  <w:style w:type="paragraph" w:styleId="ad">
    <w:name w:val="List"/>
    <w:basedOn w:val="a"/>
    <w:uiPriority w:val="99"/>
    <w:rsid w:val="00D76D15"/>
    <w:pPr>
      <w:spacing w:after="0" w:line="240" w:lineRule="auto"/>
      <w:ind w:left="283" w:hanging="283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D76D15"/>
    <w:pPr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Firstline15cm">
    <w:name w:val="Style First line:  15 cm"/>
    <w:basedOn w:val="a"/>
    <w:uiPriority w:val="99"/>
    <w:rsid w:val="00D76D15"/>
    <w:pPr>
      <w:spacing w:after="0" w:line="360" w:lineRule="auto"/>
      <w:ind w:firstLine="851"/>
      <w:jc w:val="both"/>
    </w:pPr>
    <w:rPr>
      <w:rFonts w:ascii="Times New Roman" w:eastAsia="Times New Roman" w:hAnsi="Times New Roman"/>
      <w:spacing w:val="-5"/>
      <w:sz w:val="24"/>
      <w:szCs w:val="24"/>
    </w:rPr>
  </w:style>
  <w:style w:type="paragraph" w:styleId="ae">
    <w:name w:val="Normal (Web)"/>
    <w:basedOn w:val="a"/>
    <w:uiPriority w:val="99"/>
    <w:rsid w:val="00D76D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lock Text"/>
    <w:basedOn w:val="a"/>
    <w:uiPriority w:val="99"/>
    <w:rsid w:val="00D76D15"/>
    <w:pPr>
      <w:spacing w:after="0" w:line="240" w:lineRule="auto"/>
      <w:ind w:left="-108" w:right="-108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0">
    <w:name w:val="page number"/>
    <w:basedOn w:val="a0"/>
    <w:uiPriority w:val="99"/>
    <w:rsid w:val="00D76D15"/>
    <w:rPr>
      <w:rFonts w:eastAsia="SimSun" w:cs="Times New Roman"/>
      <w:b/>
      <w:bCs/>
      <w:sz w:val="32"/>
      <w:szCs w:val="32"/>
      <w:lang w:val="ru-RU" w:eastAsia="en-US"/>
    </w:rPr>
  </w:style>
  <w:style w:type="character" w:customStyle="1" w:styleId="af1">
    <w:name w:val="Нижний колонтитул Знак"/>
    <w:basedOn w:val="a0"/>
    <w:link w:val="af2"/>
    <w:uiPriority w:val="99"/>
    <w:locked/>
    <w:rsid w:val="00D76D15"/>
    <w:rPr>
      <w:rFonts w:cs="Times New Roman"/>
    </w:rPr>
  </w:style>
  <w:style w:type="paragraph" w:styleId="af2">
    <w:name w:val="footer"/>
    <w:basedOn w:val="a"/>
    <w:link w:val="af1"/>
    <w:uiPriority w:val="99"/>
    <w:rsid w:val="00D76D15"/>
    <w:pPr>
      <w:tabs>
        <w:tab w:val="center" w:pos="4677"/>
        <w:tab w:val="right" w:pos="9355"/>
      </w:tabs>
      <w:spacing w:after="0" w:line="240" w:lineRule="auto"/>
      <w:jc w:val="right"/>
    </w:pPr>
    <w:rPr>
      <w:rFonts w:asciiTheme="minorHAnsi" w:eastAsiaTheme="minorHAnsi" w:hAnsiTheme="minorHAnsi"/>
    </w:rPr>
  </w:style>
  <w:style w:type="paragraph" w:styleId="34">
    <w:name w:val="Body Text 3"/>
    <w:basedOn w:val="a"/>
    <w:link w:val="35"/>
    <w:uiPriority w:val="99"/>
    <w:rsid w:val="00D76D1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rsid w:val="00D76D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D76D15"/>
    <w:rPr>
      <w:rFonts w:ascii="Calibri" w:eastAsia="Calibri" w:hAnsi="Calibri" w:cs="Times New Roman"/>
    </w:rPr>
  </w:style>
  <w:style w:type="paragraph" w:styleId="af3">
    <w:name w:val="Title"/>
    <w:basedOn w:val="a"/>
    <w:link w:val="af4"/>
    <w:uiPriority w:val="99"/>
    <w:qFormat/>
    <w:rsid w:val="00D76D15"/>
    <w:pPr>
      <w:spacing w:after="0" w:line="240" w:lineRule="auto"/>
      <w:ind w:left="9720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4">
    <w:name w:val="Название Знак"/>
    <w:basedOn w:val="a0"/>
    <w:link w:val="af3"/>
    <w:uiPriority w:val="99"/>
    <w:rsid w:val="00D76D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5">
    <w:name w:val="Знак Знак Знак Знак Знак Знак Знак"/>
    <w:basedOn w:val="a"/>
    <w:uiPriority w:val="99"/>
    <w:rsid w:val="00D76D15"/>
    <w:pPr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US"/>
    </w:rPr>
  </w:style>
  <w:style w:type="character" w:styleId="af6">
    <w:name w:val="Hyperlink"/>
    <w:basedOn w:val="a0"/>
    <w:uiPriority w:val="99"/>
    <w:rsid w:val="00D76D15"/>
    <w:rPr>
      <w:rFonts w:cs="Times New Roman"/>
      <w:color w:val="0000FF"/>
      <w:u w:val="single"/>
    </w:rPr>
  </w:style>
  <w:style w:type="character" w:styleId="af7">
    <w:name w:val="FollowedHyperlink"/>
    <w:basedOn w:val="a0"/>
    <w:uiPriority w:val="99"/>
    <w:rsid w:val="00D76D15"/>
    <w:rPr>
      <w:rFonts w:cs="Times New Roman"/>
      <w:color w:val="800080"/>
      <w:u w:val="single"/>
    </w:rPr>
  </w:style>
  <w:style w:type="paragraph" w:customStyle="1" w:styleId="13">
    <w:name w:val="Знак1 Знак Знак Знак"/>
    <w:basedOn w:val="a"/>
    <w:uiPriority w:val="99"/>
    <w:rsid w:val="00D76D15"/>
    <w:pPr>
      <w:spacing w:after="0" w:line="240" w:lineRule="auto"/>
      <w:jc w:val="right"/>
    </w:pPr>
    <w:rPr>
      <w:rFonts w:ascii="Verdana" w:eastAsia="Times New Roman" w:hAnsi="Verdana" w:cs="Verdana"/>
      <w:sz w:val="20"/>
      <w:szCs w:val="20"/>
      <w:lang w:val="en-US"/>
    </w:rPr>
  </w:style>
  <w:style w:type="table" w:styleId="af8">
    <w:name w:val="Table Grid"/>
    <w:basedOn w:val="a1"/>
    <w:uiPriority w:val="99"/>
    <w:rsid w:val="00D7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Схема документа Знак"/>
    <w:basedOn w:val="a0"/>
    <w:link w:val="afa"/>
    <w:uiPriority w:val="99"/>
    <w:semiHidden/>
    <w:rsid w:val="00D76D1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a">
    <w:name w:val="Document Map"/>
    <w:basedOn w:val="a"/>
    <w:link w:val="af9"/>
    <w:uiPriority w:val="99"/>
    <w:semiHidden/>
    <w:rsid w:val="00D76D15"/>
    <w:pPr>
      <w:shd w:val="clear" w:color="auto" w:fill="000080"/>
      <w:spacing w:after="0" w:line="240" w:lineRule="auto"/>
      <w:jc w:val="righ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Знак"/>
    <w:rsid w:val="00D76D15"/>
    <w:rPr>
      <w:rFonts w:ascii="Arial" w:hAnsi="Arial" w:cs="Arial" w:hint="default"/>
      <w:sz w:val="24"/>
      <w:lang w:val="ru-RU" w:eastAsia="ar-SA" w:bidi="ar-SA"/>
    </w:rPr>
  </w:style>
  <w:style w:type="paragraph" w:styleId="afc">
    <w:name w:val="Subtitle"/>
    <w:basedOn w:val="a"/>
    <w:next w:val="a"/>
    <w:link w:val="afd"/>
    <w:uiPriority w:val="11"/>
    <w:qFormat/>
    <w:rsid w:val="00384B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384B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40"/>
    <w:uiPriority w:val="9"/>
    <w:qFormat/>
    <w:rsid w:val="008E336B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Theme="minorEastAsia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50"/>
    <w:uiPriority w:val="9"/>
    <w:qFormat/>
    <w:rsid w:val="008E336B"/>
    <w:pPr>
      <w:keepNext/>
      <w:numPr>
        <w:ilvl w:val="1"/>
        <w:numId w:val="1"/>
      </w:numPr>
      <w:tabs>
        <w:tab w:val="clear" w:pos="1560"/>
        <w:tab w:val="num" w:pos="1249"/>
      </w:tabs>
      <w:spacing w:before="240" w:after="60" w:line="240" w:lineRule="auto"/>
      <w:ind w:left="1249"/>
      <w:outlineLvl w:val="1"/>
    </w:pPr>
    <w:rPr>
      <w:rFonts w:ascii="Times New Roman" w:eastAsiaTheme="minorEastAsia" w:hAnsi="Times New Roman"/>
      <w:b/>
      <w:bCs/>
      <w:iCs/>
      <w:sz w:val="26"/>
      <w:szCs w:val="26"/>
      <w:lang w:eastAsia="ru-RU"/>
    </w:rPr>
  </w:style>
  <w:style w:type="paragraph" w:styleId="3">
    <w:name w:val="heading 3"/>
    <w:basedOn w:val="a"/>
    <w:next w:val="a"/>
    <w:link w:val="60"/>
    <w:uiPriority w:val="9"/>
    <w:qFormat/>
    <w:rsid w:val="008E336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70"/>
    <w:uiPriority w:val="9"/>
    <w:qFormat/>
    <w:rsid w:val="008E336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Theme="minorEastAsia" w:hAnsi="Times New Roman"/>
      <w:b/>
      <w:bCs/>
      <w:i/>
      <w:sz w:val="24"/>
      <w:szCs w:val="28"/>
      <w:lang w:eastAsia="ru-RU"/>
    </w:rPr>
  </w:style>
  <w:style w:type="paragraph" w:styleId="5">
    <w:name w:val="heading 5"/>
    <w:basedOn w:val="a"/>
    <w:next w:val="a"/>
    <w:link w:val="80"/>
    <w:uiPriority w:val="9"/>
    <w:qFormat/>
    <w:rsid w:val="008E336B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Theme="minorEastAsia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0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0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40">
    <w:name w:val="Заголовок 1 Знак"/>
    <w:basedOn w:val="a0"/>
    <w:link w:val="1"/>
    <w:uiPriority w:val="99"/>
    <w:rsid w:val="008E336B"/>
    <w:rPr>
      <w:rFonts w:ascii="Times New Roman" w:eastAsiaTheme="minorEastAsia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2 Знак"/>
    <w:basedOn w:val="a0"/>
    <w:link w:val="2"/>
    <w:uiPriority w:val="9"/>
    <w:rsid w:val="008E336B"/>
    <w:rPr>
      <w:rFonts w:ascii="Times New Roman" w:eastAsiaTheme="minorEastAsia" w:hAnsi="Times New Roman" w:cs="Times New Roman"/>
      <w:b/>
      <w:bCs/>
      <w:iCs/>
      <w:sz w:val="26"/>
      <w:szCs w:val="26"/>
      <w:lang w:eastAsia="ru-RU"/>
    </w:rPr>
  </w:style>
  <w:style w:type="character" w:customStyle="1" w:styleId="60">
    <w:name w:val="Заголовок 3 Знак"/>
    <w:basedOn w:val="a0"/>
    <w:link w:val="3"/>
    <w:uiPriority w:val="9"/>
    <w:rsid w:val="008E336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4 Знак"/>
    <w:basedOn w:val="a0"/>
    <w:link w:val="4"/>
    <w:uiPriority w:val="9"/>
    <w:rsid w:val="008E336B"/>
    <w:rPr>
      <w:rFonts w:ascii="Times New Roman" w:eastAsiaTheme="minorEastAsia" w:hAnsi="Times New Roman" w:cs="Times New Roman"/>
      <w:b/>
      <w:bCs/>
      <w:i/>
      <w:sz w:val="24"/>
      <w:szCs w:val="28"/>
      <w:lang w:eastAsia="ru-RU"/>
    </w:rPr>
  </w:style>
  <w:style w:type="character" w:customStyle="1" w:styleId="80">
    <w:name w:val="Заголовок 5 Знак"/>
    <w:basedOn w:val="a0"/>
    <w:link w:val="5"/>
    <w:uiPriority w:val="9"/>
    <w:rsid w:val="008E336B"/>
    <w:rPr>
      <w:rFonts w:ascii="Times New Roman" w:eastAsiaTheme="minorEastAsia" w:hAnsi="Times New Roman" w:cs="Times New Roman"/>
      <w:b/>
      <w:bCs/>
      <w:i/>
      <w:iCs/>
      <w:sz w:val="26"/>
      <w:szCs w:val="26"/>
      <w:lang w:eastAsia="ru-RU"/>
    </w:rPr>
  </w:style>
  <w:style w:type="paragraph" w:styleId="90">
    <w:name w:val="toc 1"/>
    <w:basedOn w:val="a"/>
    <w:next w:val="a"/>
    <w:autoRedefine/>
    <w:uiPriority w:val="39"/>
    <w:semiHidden/>
    <w:rsid w:val="008E336B"/>
    <w:pPr>
      <w:tabs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Theme="minorEastAsia" w:hAnsi="Times New Roman"/>
      <w:b/>
      <w:sz w:val="24"/>
      <w:szCs w:val="24"/>
      <w:lang w:eastAsia="ru-RU"/>
    </w:rPr>
  </w:style>
  <w:style w:type="paragraph" w:styleId="ConsPlusNonformat">
    <w:name w:val="Body Text 2"/>
    <w:basedOn w:val="a"/>
    <w:link w:val="ConsPlusNormal"/>
    <w:uiPriority w:val="99"/>
    <w:rsid w:val="008E336B"/>
    <w:pPr>
      <w:tabs>
        <w:tab w:val="num" w:pos="709"/>
      </w:tabs>
      <w:spacing w:after="120" w:line="480" w:lineRule="auto"/>
      <w:ind w:left="709" w:hanging="284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ConsPlusNormal">
    <w:name w:val="Основной текст 2 Знак"/>
    <w:basedOn w:val="a0"/>
    <w:link w:val="ConsPlusNonformat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ConsPlusCell">
    <w:name w:val="Body Text Indent"/>
    <w:basedOn w:val="a"/>
    <w:link w:val="11"/>
    <w:uiPriority w:val="99"/>
    <w:unhideWhenUsed/>
    <w:rsid w:val="008E336B"/>
    <w:pPr>
      <w:spacing w:after="120" w:line="240" w:lineRule="auto"/>
      <w:ind w:left="283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11">
    <w:name w:val="Основной текст с отступом Знак"/>
    <w:basedOn w:val="a0"/>
    <w:link w:val="ConsPlusCell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1">
    <w:name w:val="List Paragraph"/>
    <w:basedOn w:val="a"/>
    <w:uiPriority w:val="34"/>
    <w:qFormat/>
    <w:rsid w:val="008E336B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8"/>
      <w:szCs w:val="28"/>
      <w:lang w:eastAsia="ru-RU"/>
    </w:rPr>
  </w:style>
  <w:style w:type="paragraph" w:styleId="22">
    <w:name w:val="Body Text"/>
    <w:basedOn w:val="a"/>
    <w:link w:val="a3"/>
    <w:uiPriority w:val="99"/>
    <w:semiHidden/>
    <w:unhideWhenUsed/>
    <w:rsid w:val="009378CE"/>
    <w:pPr>
      <w:spacing w:after="120"/>
    </w:pPr>
  </w:style>
  <w:style w:type="character" w:customStyle="1" w:styleId="a3">
    <w:name w:val="Основной текст Знак"/>
    <w:basedOn w:val="a0"/>
    <w:link w:val="22"/>
    <w:uiPriority w:val="99"/>
    <w:semiHidden/>
    <w:rsid w:val="009378CE"/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rsid w:val="009378CE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378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9378CE"/>
    <w:pPr>
      <w:spacing w:after="0" w:line="240" w:lineRule="auto"/>
      <w:jc w:val="right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263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30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30B79-9937-415E-91E2-E90743FB4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3266</TotalTime>
  <Pages>17</Pages>
  <Words>3429</Words>
  <Characters>19549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114</cp:revision>
  <cp:lastPrinted>2023-01-23T04:17:00Z</cp:lastPrinted>
  <dcterms:created xsi:type="dcterms:W3CDTF">2015-04-28T05:38:00Z</dcterms:created>
  <dcterms:modified xsi:type="dcterms:W3CDTF">2023-01-25T08:14:00Z</dcterms:modified>
</cp:coreProperties>
</file>