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B33" w:rsidRPr="008E1B33" w:rsidRDefault="008E1B33" w:rsidP="00CE0B9D">
      <w:pPr>
        <w:tabs>
          <w:tab w:val="left" w:pos="89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B33">
        <w:rPr>
          <w:rFonts w:ascii="Times New Roman" w:hAnsi="Times New Roman" w:cs="Times New Roman"/>
          <w:b/>
          <w:sz w:val="28"/>
          <w:szCs w:val="28"/>
        </w:rPr>
        <w:t>Пояснение к докладу по показателям эффективности деятельности органов местного самоуправления Варненского муниципального района за 20</w:t>
      </w:r>
      <w:r w:rsidR="00F02C03">
        <w:rPr>
          <w:rFonts w:ascii="Times New Roman" w:hAnsi="Times New Roman" w:cs="Times New Roman"/>
          <w:b/>
          <w:sz w:val="28"/>
          <w:szCs w:val="28"/>
        </w:rPr>
        <w:t>2</w:t>
      </w:r>
      <w:r w:rsidR="00655415">
        <w:rPr>
          <w:rFonts w:ascii="Times New Roman" w:hAnsi="Times New Roman" w:cs="Times New Roman"/>
          <w:b/>
          <w:sz w:val="28"/>
          <w:szCs w:val="28"/>
        </w:rPr>
        <w:t>2</w:t>
      </w:r>
      <w:r w:rsidR="00F02C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1B33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7A469A" w:rsidRPr="000F23D5" w:rsidRDefault="00F3617B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F23D5">
        <w:rPr>
          <w:rFonts w:ascii="Times New Roman" w:hAnsi="Times New Roman" w:cs="Times New Roman"/>
          <w:sz w:val="26"/>
          <w:szCs w:val="26"/>
        </w:rPr>
        <w:t>Варненский</w:t>
      </w:r>
      <w:proofErr w:type="spellEnd"/>
      <w:r w:rsidRPr="000F23D5">
        <w:rPr>
          <w:rFonts w:ascii="Times New Roman" w:hAnsi="Times New Roman" w:cs="Times New Roman"/>
          <w:sz w:val="26"/>
          <w:szCs w:val="26"/>
        </w:rPr>
        <w:t xml:space="preserve"> муниципальный район находится в юго-восточной части  Челябинской области, те</w:t>
      </w:r>
      <w:r w:rsidR="00350038" w:rsidRPr="000F23D5">
        <w:rPr>
          <w:rFonts w:ascii="Times New Roman" w:hAnsi="Times New Roman" w:cs="Times New Roman"/>
          <w:sz w:val="26"/>
          <w:szCs w:val="26"/>
        </w:rPr>
        <w:t>рритория района составляет 3853 квадратных километра</w:t>
      </w:r>
      <w:r w:rsidR="00502531" w:rsidRPr="000F23D5">
        <w:rPr>
          <w:rFonts w:ascii="Times New Roman" w:hAnsi="Times New Roman" w:cs="Times New Roman"/>
          <w:sz w:val="26"/>
          <w:szCs w:val="26"/>
        </w:rPr>
        <w:t>,</w:t>
      </w:r>
      <w:r w:rsidR="00350038" w:rsidRPr="000F23D5">
        <w:rPr>
          <w:rFonts w:ascii="Times New Roman" w:hAnsi="Times New Roman" w:cs="Times New Roman"/>
          <w:sz w:val="26"/>
          <w:szCs w:val="26"/>
        </w:rPr>
        <w:t xml:space="preserve">  </w:t>
      </w:r>
      <w:r w:rsidR="00502531" w:rsidRPr="000F23D5">
        <w:rPr>
          <w:rFonts w:ascii="Times New Roman" w:hAnsi="Times New Roman" w:cs="Times New Roman"/>
          <w:sz w:val="26"/>
          <w:szCs w:val="26"/>
        </w:rPr>
        <w:t>г</w:t>
      </w:r>
      <w:r w:rsidR="00350038" w:rsidRPr="000F23D5">
        <w:rPr>
          <w:rFonts w:ascii="Times New Roman" w:hAnsi="Times New Roman" w:cs="Times New Roman"/>
          <w:sz w:val="26"/>
          <w:szCs w:val="26"/>
        </w:rPr>
        <w:t xml:space="preserve">раничит с территориями Чесменского, </w:t>
      </w:r>
      <w:proofErr w:type="spellStart"/>
      <w:r w:rsidR="00350038" w:rsidRPr="000F23D5">
        <w:rPr>
          <w:rFonts w:ascii="Times New Roman" w:hAnsi="Times New Roman" w:cs="Times New Roman"/>
          <w:sz w:val="26"/>
          <w:szCs w:val="26"/>
        </w:rPr>
        <w:t>Карталинского</w:t>
      </w:r>
      <w:proofErr w:type="spellEnd"/>
      <w:r w:rsidR="00350038" w:rsidRPr="000F23D5">
        <w:rPr>
          <w:rFonts w:ascii="Times New Roman" w:hAnsi="Times New Roman" w:cs="Times New Roman"/>
          <w:sz w:val="26"/>
          <w:szCs w:val="26"/>
        </w:rPr>
        <w:t xml:space="preserve"> районов, имеет</w:t>
      </w:r>
      <w:r w:rsidR="00145861" w:rsidRPr="000F23D5">
        <w:rPr>
          <w:rFonts w:ascii="Times New Roman" w:hAnsi="Times New Roman" w:cs="Times New Roman"/>
          <w:sz w:val="26"/>
          <w:szCs w:val="26"/>
        </w:rPr>
        <w:t xml:space="preserve"> самую протяженную в УРФО</w:t>
      </w:r>
      <w:r w:rsidR="00350038" w:rsidRPr="000F23D5">
        <w:rPr>
          <w:rFonts w:ascii="Times New Roman" w:hAnsi="Times New Roman" w:cs="Times New Roman"/>
          <w:sz w:val="26"/>
          <w:szCs w:val="26"/>
        </w:rPr>
        <w:t xml:space="preserve"> границу с Государством Казахстан протяженностью 31</w:t>
      </w:r>
      <w:r w:rsidR="00145861" w:rsidRPr="000F23D5">
        <w:rPr>
          <w:rFonts w:ascii="Times New Roman" w:hAnsi="Times New Roman" w:cs="Times New Roman"/>
          <w:sz w:val="26"/>
          <w:szCs w:val="26"/>
        </w:rPr>
        <w:t>3</w:t>
      </w:r>
      <w:r w:rsidR="00350038" w:rsidRPr="000F23D5">
        <w:rPr>
          <w:rFonts w:ascii="Times New Roman" w:hAnsi="Times New Roman" w:cs="Times New Roman"/>
          <w:sz w:val="26"/>
          <w:szCs w:val="26"/>
        </w:rPr>
        <w:t xml:space="preserve"> километр</w:t>
      </w:r>
      <w:r w:rsidR="00145861" w:rsidRPr="000F23D5">
        <w:rPr>
          <w:rFonts w:ascii="Times New Roman" w:hAnsi="Times New Roman" w:cs="Times New Roman"/>
          <w:sz w:val="26"/>
          <w:szCs w:val="26"/>
        </w:rPr>
        <w:t>ов</w:t>
      </w:r>
      <w:r w:rsidR="00350038" w:rsidRPr="000F23D5">
        <w:rPr>
          <w:rFonts w:ascii="Times New Roman" w:hAnsi="Times New Roman" w:cs="Times New Roman"/>
          <w:sz w:val="26"/>
          <w:szCs w:val="26"/>
        </w:rPr>
        <w:t xml:space="preserve">. </w:t>
      </w:r>
      <w:r w:rsidR="00502531" w:rsidRPr="000F23D5">
        <w:rPr>
          <w:rFonts w:ascii="Times New Roman" w:hAnsi="Times New Roman" w:cs="Times New Roman"/>
          <w:sz w:val="26"/>
          <w:szCs w:val="26"/>
        </w:rPr>
        <w:t xml:space="preserve"> Расстояние до областного центра 2</w:t>
      </w:r>
      <w:r w:rsidR="00693BA2" w:rsidRPr="000F23D5">
        <w:rPr>
          <w:rFonts w:ascii="Times New Roman" w:hAnsi="Times New Roman" w:cs="Times New Roman"/>
          <w:sz w:val="26"/>
          <w:szCs w:val="26"/>
        </w:rPr>
        <w:t>70</w:t>
      </w:r>
      <w:r w:rsidR="00502531" w:rsidRPr="000F23D5">
        <w:rPr>
          <w:rFonts w:ascii="Times New Roman" w:hAnsi="Times New Roman" w:cs="Times New Roman"/>
          <w:sz w:val="26"/>
          <w:szCs w:val="26"/>
        </w:rPr>
        <w:t xml:space="preserve"> километров. </w:t>
      </w:r>
      <w:proofErr w:type="spellStart"/>
      <w:r w:rsidR="00350038" w:rsidRPr="000F23D5">
        <w:rPr>
          <w:rFonts w:ascii="Times New Roman" w:hAnsi="Times New Roman" w:cs="Times New Roman"/>
          <w:sz w:val="26"/>
          <w:szCs w:val="26"/>
        </w:rPr>
        <w:t>Варненский</w:t>
      </w:r>
      <w:proofErr w:type="spellEnd"/>
      <w:r w:rsidR="00350038" w:rsidRPr="000F23D5">
        <w:rPr>
          <w:rFonts w:ascii="Times New Roman" w:hAnsi="Times New Roman" w:cs="Times New Roman"/>
          <w:sz w:val="26"/>
          <w:szCs w:val="26"/>
        </w:rPr>
        <w:t xml:space="preserve"> муниципальный район объединяет 13 сельских поселений, в составе которых  37 населенных пунктов, соединенных автомобильными дорогами с твердым покрытием,  протяженностью   </w:t>
      </w:r>
      <w:r w:rsidR="00145861" w:rsidRPr="000F23D5">
        <w:rPr>
          <w:rFonts w:ascii="Times New Roman" w:hAnsi="Times New Roman" w:cs="Times New Roman"/>
          <w:sz w:val="26"/>
          <w:szCs w:val="26"/>
        </w:rPr>
        <w:t>465</w:t>
      </w:r>
      <w:r w:rsidR="00350038" w:rsidRPr="000F23D5">
        <w:rPr>
          <w:rFonts w:ascii="Times New Roman" w:hAnsi="Times New Roman" w:cs="Times New Roman"/>
          <w:sz w:val="26"/>
          <w:szCs w:val="26"/>
        </w:rPr>
        <w:t xml:space="preserve"> км. </w:t>
      </w:r>
      <w:r w:rsidRPr="000F23D5">
        <w:rPr>
          <w:rFonts w:ascii="Times New Roman" w:hAnsi="Times New Roman" w:cs="Times New Roman"/>
          <w:sz w:val="26"/>
          <w:szCs w:val="26"/>
        </w:rPr>
        <w:t xml:space="preserve"> Численность населения на 1 января 20</w:t>
      </w:r>
      <w:r w:rsidR="00C537F5" w:rsidRPr="000F23D5">
        <w:rPr>
          <w:rFonts w:ascii="Times New Roman" w:hAnsi="Times New Roman" w:cs="Times New Roman"/>
          <w:sz w:val="26"/>
          <w:szCs w:val="26"/>
        </w:rPr>
        <w:t>2</w:t>
      </w:r>
      <w:r w:rsidR="00655415" w:rsidRPr="000F23D5">
        <w:rPr>
          <w:rFonts w:ascii="Times New Roman" w:hAnsi="Times New Roman" w:cs="Times New Roman"/>
          <w:sz w:val="26"/>
          <w:szCs w:val="26"/>
        </w:rPr>
        <w:t>3</w:t>
      </w:r>
      <w:r w:rsidRPr="000F23D5">
        <w:rPr>
          <w:rFonts w:ascii="Times New Roman" w:hAnsi="Times New Roman" w:cs="Times New Roman"/>
          <w:sz w:val="26"/>
          <w:szCs w:val="26"/>
        </w:rPr>
        <w:t>года составила</w:t>
      </w:r>
      <w:r w:rsidR="00B76E40" w:rsidRPr="000F23D5">
        <w:rPr>
          <w:rFonts w:ascii="Times New Roman" w:hAnsi="Times New Roman" w:cs="Times New Roman"/>
          <w:sz w:val="26"/>
          <w:szCs w:val="26"/>
        </w:rPr>
        <w:t xml:space="preserve"> </w:t>
      </w:r>
      <w:r w:rsidR="004260A2" w:rsidRPr="000F23D5">
        <w:rPr>
          <w:rFonts w:ascii="Times New Roman" w:hAnsi="Times New Roman" w:cs="Times New Roman"/>
          <w:sz w:val="26"/>
          <w:szCs w:val="26"/>
        </w:rPr>
        <w:t>24</w:t>
      </w:r>
      <w:r w:rsidR="00501561" w:rsidRPr="000F23D5">
        <w:rPr>
          <w:rFonts w:ascii="Times New Roman" w:hAnsi="Times New Roman" w:cs="Times New Roman"/>
          <w:sz w:val="26"/>
          <w:szCs w:val="26"/>
        </w:rPr>
        <w:t>1</w:t>
      </w:r>
      <w:r w:rsidR="00655415" w:rsidRPr="000F23D5">
        <w:rPr>
          <w:rFonts w:ascii="Times New Roman" w:hAnsi="Times New Roman" w:cs="Times New Roman"/>
          <w:sz w:val="26"/>
          <w:szCs w:val="26"/>
        </w:rPr>
        <w:t>5</w:t>
      </w:r>
      <w:r w:rsidR="000F23D5" w:rsidRPr="000F23D5">
        <w:rPr>
          <w:rFonts w:ascii="Times New Roman" w:hAnsi="Times New Roman" w:cs="Times New Roman"/>
          <w:sz w:val="26"/>
          <w:szCs w:val="26"/>
        </w:rPr>
        <w:t xml:space="preserve">2 </w:t>
      </w:r>
      <w:r w:rsidRPr="000F23D5">
        <w:rPr>
          <w:rFonts w:ascii="Times New Roman" w:hAnsi="Times New Roman" w:cs="Times New Roman"/>
          <w:sz w:val="26"/>
          <w:szCs w:val="26"/>
        </w:rPr>
        <w:t>человек.</w:t>
      </w:r>
    </w:p>
    <w:p w:rsidR="00D84F7E" w:rsidRPr="000F23D5" w:rsidRDefault="00D84F7E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</w:pPr>
    </w:p>
    <w:p w:rsidR="001A7841" w:rsidRPr="000F23D5" w:rsidRDefault="00564AE5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Экономическое</w:t>
      </w:r>
      <w:r w:rsidR="00B83937"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</w:t>
      </w:r>
      <w:r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развитие</w:t>
      </w:r>
    </w:p>
    <w:p w:rsidR="001A7841" w:rsidRPr="000F23D5" w:rsidRDefault="001A7841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655415" w:rsidRPr="000F23D5" w:rsidRDefault="00564AE5" w:rsidP="000F23D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Деятельность органов местного самоуправления  Варненского муниципального района по развитию малого и среднего предпринимательства  осуществляется в рамках Федерального Закона от 24.07.207 № 209- ФЗ « О развитии малого и среднего предпринимательства  в Российской Федерации</w:t>
      </w:r>
      <w:proofErr w:type="gramStart"/>
      <w:r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»и</w:t>
      </w:r>
      <w:proofErr w:type="gramEnd"/>
      <w:r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Закона Челябинской области от 27.03.2008г. № 250-ЗО «О развитии малого и среднего пр</w:t>
      </w:r>
      <w:r w:rsidR="000053DF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едпринимательства на террит</w:t>
      </w:r>
      <w:r w:rsidR="0008404F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053DF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рии Челябинской области». </w:t>
      </w:r>
      <w:r w:rsidR="00693BA2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Развитие малого и среднего предпринимательства  </w:t>
      </w:r>
      <w:proofErr w:type="gramStart"/>
      <w:r w:rsidR="00693BA2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является приоритетным направлением муниципально</w:t>
      </w:r>
      <w:r w:rsidR="00075511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r w:rsidR="00693BA2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политик</w:t>
      </w:r>
      <w:r w:rsidR="00075511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693BA2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Варненского муниципального района способствует</w:t>
      </w:r>
      <w:proofErr w:type="gramEnd"/>
      <w:r w:rsidR="00693BA2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решению не только социальных задач</w:t>
      </w:r>
      <w:r w:rsidR="00152FED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693BA2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 и служит основой для экономического подъема района. Он вносит значительный вклад в снижении уровня безработиц</w:t>
      </w:r>
      <w:r w:rsidR="00075511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="00693BA2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удовлетворения населения в разнообразных товарах и услугах</w:t>
      </w:r>
      <w:r w:rsidR="00145861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, пополнению районного бюджета</w:t>
      </w:r>
      <w:proofErr w:type="gramStart"/>
      <w:r w:rsidR="000053DF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F051C2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End"/>
      <w:r w:rsidR="00F051C2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о состоянию на 1 января 20</w:t>
      </w:r>
      <w:r w:rsidR="00AB172F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5415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3 на территории района осуществляют</w:t>
      </w:r>
      <w:r w:rsidR="00655415" w:rsidRPr="000F23D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55415" w:rsidRPr="000F23D5">
        <w:rPr>
          <w:rFonts w:ascii="Times New Roman" w:hAnsi="Times New Roman" w:cs="Times New Roman"/>
          <w:sz w:val="26"/>
          <w:szCs w:val="26"/>
        </w:rPr>
        <w:t>деятельность 547 индивидуальных предпринимателей без образования юридического лица и 75 микро и малых предприятий в таких отраслях как розничная и оптовая торговля – 41,3 %, сельское хозяйство – 14,6%, транспортировка и хранение – 14 %, обрабатывающие производства – 6,5 %, строительство – 7,7 %, прочие виды деятельности – 15,9 %. Всего на территории района осуществляют деятельность 197 предприятий розничной торговли, 59 предприятий бытового обслуживания и 16 предприятий общественного питания. Оборот розничной торговли за  2022 год составил 1миллиард 067 миллионов рублей, ро</w:t>
      </w:r>
      <w:proofErr w:type="gramStart"/>
      <w:r w:rsidR="00655415" w:rsidRPr="000F23D5">
        <w:rPr>
          <w:rFonts w:ascii="Times New Roman" w:hAnsi="Times New Roman" w:cs="Times New Roman"/>
          <w:sz w:val="26"/>
          <w:szCs w:val="26"/>
        </w:rPr>
        <w:t>ст к  пр</w:t>
      </w:r>
      <w:proofErr w:type="gramEnd"/>
      <w:r w:rsidR="00655415" w:rsidRPr="000F23D5">
        <w:rPr>
          <w:rFonts w:ascii="Times New Roman" w:hAnsi="Times New Roman" w:cs="Times New Roman"/>
          <w:sz w:val="26"/>
          <w:szCs w:val="26"/>
        </w:rPr>
        <w:t>ошлому году – 16,2 %, оборот общественного питания – 5 миллионов 015 тысяч рублей, рост – 12,6%.</w:t>
      </w:r>
    </w:p>
    <w:p w:rsidR="001A7841" w:rsidRPr="000F23D5" w:rsidRDefault="001A7841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0F23D5" w:rsidRDefault="000F23D5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0F23D5" w:rsidRDefault="000F23D5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0F23D5" w:rsidRDefault="000F23D5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1A7841" w:rsidRPr="000F23D5" w:rsidRDefault="00D5126D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lastRenderedPageBreak/>
        <w:t>Сельское хозяйство</w:t>
      </w:r>
    </w:p>
    <w:p w:rsidR="003208B4" w:rsidRPr="000F23D5" w:rsidRDefault="003208B4" w:rsidP="000F23D5">
      <w:pPr>
        <w:pStyle w:val="61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 xml:space="preserve">Основными направлениями развития сельского хозяйства района является развитие растениеводства и животноводства, ориентированные на производство мяса, молока и зерна, а так же </w:t>
      </w:r>
      <w:proofErr w:type="gramStart"/>
      <w:r w:rsidRPr="000F23D5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0F23D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F23D5">
        <w:rPr>
          <w:rFonts w:ascii="Times New Roman" w:hAnsi="Times New Roman" w:cs="Times New Roman"/>
          <w:sz w:val="26"/>
          <w:szCs w:val="26"/>
        </w:rPr>
        <w:t>закуп</w:t>
      </w:r>
      <w:proofErr w:type="gramEnd"/>
      <w:r w:rsidRPr="000F23D5">
        <w:rPr>
          <w:rFonts w:ascii="Times New Roman" w:hAnsi="Times New Roman" w:cs="Times New Roman"/>
          <w:sz w:val="26"/>
          <w:szCs w:val="26"/>
        </w:rPr>
        <w:t xml:space="preserve"> молочной продукции у населения района.</w:t>
      </w:r>
    </w:p>
    <w:p w:rsidR="003208B4" w:rsidRPr="000F23D5" w:rsidRDefault="003208B4" w:rsidP="000F23D5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eastAsiaTheme="minorHAnsi" w:hAnsi="Times New Roman" w:cs="Times New Roman"/>
          <w:b/>
          <w:i/>
          <w:sz w:val="26"/>
          <w:szCs w:val="26"/>
          <w:lang w:eastAsia="en-US"/>
        </w:rPr>
        <w:t xml:space="preserve"> </w:t>
      </w:r>
      <w:r w:rsidRPr="000F23D5">
        <w:rPr>
          <w:rFonts w:ascii="Times New Roman" w:hAnsi="Times New Roman" w:cs="Times New Roman"/>
          <w:sz w:val="26"/>
          <w:szCs w:val="26"/>
        </w:rPr>
        <w:t xml:space="preserve">1 января 2022 года на территории Варненского муниципального района работало 100 сельскохозяйственных организаций, состоящих в Реестре Министерства сельского хозяйства Челябинской области, из них 12 - общество с ограниченной ответственностью и 88 КФХ и ИП. Кроме них, занимаются производством зерна, кормов и животноводства 65 ЛПХ, которые обрабатывают пашню на площади более 25 000 га. Всего в районе насчитывается  11 184 личных подсобных и других </w:t>
      </w:r>
      <w:r w:rsidR="000F23D5">
        <w:rPr>
          <w:rFonts w:ascii="Times New Roman" w:hAnsi="Times New Roman" w:cs="Times New Roman"/>
          <w:sz w:val="26"/>
          <w:szCs w:val="26"/>
        </w:rPr>
        <w:t>и</w:t>
      </w:r>
      <w:r w:rsidRPr="000F23D5">
        <w:rPr>
          <w:rFonts w:ascii="Times New Roman" w:hAnsi="Times New Roman" w:cs="Times New Roman"/>
          <w:sz w:val="26"/>
          <w:szCs w:val="26"/>
        </w:rPr>
        <w:t>ндивидуальных хозяй</w:t>
      </w:r>
      <w:proofErr w:type="gramStart"/>
      <w:r w:rsidRPr="000F23D5">
        <w:rPr>
          <w:rFonts w:ascii="Times New Roman" w:hAnsi="Times New Roman" w:cs="Times New Roman"/>
          <w:sz w:val="26"/>
          <w:szCs w:val="26"/>
        </w:rPr>
        <w:t>ств гр</w:t>
      </w:r>
      <w:proofErr w:type="gramEnd"/>
      <w:r w:rsidRPr="000F23D5">
        <w:rPr>
          <w:rFonts w:ascii="Times New Roman" w:hAnsi="Times New Roman" w:cs="Times New Roman"/>
          <w:sz w:val="26"/>
          <w:szCs w:val="26"/>
        </w:rPr>
        <w:t>аждан.</w:t>
      </w:r>
    </w:p>
    <w:p w:rsidR="003208B4" w:rsidRPr="000F23D5" w:rsidRDefault="003208B4" w:rsidP="000F23D5">
      <w:pPr>
        <w:shd w:val="clear" w:color="auto" w:fill="FFFFFF"/>
        <w:ind w:firstLine="708"/>
        <w:rPr>
          <w:rFonts w:ascii="Times New Roman" w:eastAsiaTheme="minorHAnsi" w:hAnsi="Times New Roman" w:cs="Times New Roman"/>
          <w:b/>
          <w:i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Общая площадь сельскохозяйственных угодий в 2022 году по району составляла 337,6 тыс. га, в том числе пашни в обработке – 202,8тыс. га, где посевная площадь- 142,1</w:t>
      </w:r>
      <w:r w:rsidRPr="000F23D5">
        <w:rPr>
          <w:rFonts w:ascii="Times New Roman" w:hAnsi="Times New Roman" w:cs="Times New Roman"/>
          <w:sz w:val="26"/>
          <w:szCs w:val="26"/>
        </w:rPr>
        <w:t xml:space="preserve"> тыс. га.</w:t>
      </w:r>
    </w:p>
    <w:p w:rsidR="003208B4" w:rsidRPr="000F23D5" w:rsidRDefault="003208B4" w:rsidP="000F23D5">
      <w:pPr>
        <w:ind w:firstLine="708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Основной уклон в растениеводстве   сделан на выращивание пшеницы твердых и сильных сортов –  77,1тыс. га, серых хлебов      – 17,8 тыс.га., гречихи посеяно -   3,4 тыс</w:t>
      </w:r>
      <w:proofErr w:type="gram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.г</w:t>
      </w:r>
      <w:proofErr w:type="gram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а, масличных (подсолнечник, лен, рапс, сафлор) -36,6 тыс.га, кормовых культур - 4,7 тыс.га.</w:t>
      </w:r>
    </w:p>
    <w:p w:rsidR="003208B4" w:rsidRPr="000F23D5" w:rsidRDefault="003208B4" w:rsidP="000F23D5">
      <w:pPr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Урожайность зерновых культур по всем категориям хозяйств составила 9,5 </w:t>
      </w:r>
      <w:proofErr w:type="spell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ц</w:t>
      </w:r>
      <w:proofErr w:type="spell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/га</w:t>
      </w:r>
      <w:proofErr w:type="gram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., </w:t>
      </w:r>
      <w:proofErr w:type="gram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это на 4 </w:t>
      </w:r>
      <w:proofErr w:type="spell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ц</w:t>
      </w:r>
      <w:proofErr w:type="spell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/га выше предыдущего года, хотя территория района вновь подверглась воздействию почвенной и воздушной засухи.</w:t>
      </w:r>
    </w:p>
    <w:p w:rsidR="003208B4" w:rsidRPr="000F23D5" w:rsidRDefault="003208B4" w:rsidP="000F23D5">
      <w:pPr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Поголовье крупного рогатого скота по району по всем категориям хозяйств  составило – 8 187 голов</w:t>
      </w:r>
      <w:proofErr w:type="gram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., </w:t>
      </w:r>
      <w:proofErr w:type="gram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в том числе коров – 4382 головы. Произошла ликвидация молочного стада в ООО «Заозерный», а мясное стадо по сельхозпредприятиям увеличилось и составило 2693 головы. Среднесуточный привес крупного рогатого скота за год по району составил 619 граммов на одну голову. Выход телят на 100 коров увеличился на 7 голов и составил 79 телят.</w:t>
      </w:r>
    </w:p>
    <w:p w:rsidR="003208B4" w:rsidRPr="000F23D5" w:rsidRDefault="003208B4" w:rsidP="000F23D5">
      <w:pPr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Надой молока в 2022 году на одну фуражную корову по сельхозпредприятиям района составил 4 577 кг. Всего произведено по всем категориям хозяйств – 13 120 тонн молока. Произведено скота на убой в живом весе  2 877 тонн.</w:t>
      </w:r>
    </w:p>
    <w:p w:rsidR="003208B4" w:rsidRPr="000F23D5" w:rsidRDefault="003208B4" w:rsidP="000F23D5">
      <w:pPr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Создан Племенной завод «Риск», имеющий 855 голов чистопородного  крупного рогатого скота породы Герефорд, где выход телят на 100 коров составил 89 голов.</w:t>
      </w:r>
    </w:p>
    <w:p w:rsidR="003208B4" w:rsidRPr="000F23D5" w:rsidRDefault="003208B4" w:rsidP="000F23D5">
      <w:pPr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Государственная поддержка АПК в 2022 г.</w:t>
      </w:r>
    </w:p>
    <w:p w:rsidR="003208B4" w:rsidRPr="000F23D5" w:rsidRDefault="003208B4" w:rsidP="000F23D5">
      <w:pPr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Общая сумма   </w:t>
      </w: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  <w:t xml:space="preserve">         – 55,98 млн</w:t>
      </w:r>
      <w:proofErr w:type="gram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.р</w:t>
      </w:r>
      <w:proofErr w:type="gram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уб.,</w:t>
      </w:r>
    </w:p>
    <w:p w:rsidR="003208B4" w:rsidRPr="000F23D5" w:rsidRDefault="003208B4" w:rsidP="000F23D5">
      <w:pPr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в том числе:       на животноводство   - 11,88 млн</w:t>
      </w:r>
      <w:proofErr w:type="gram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.р</w:t>
      </w:r>
      <w:proofErr w:type="gram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уб.</w:t>
      </w:r>
    </w:p>
    <w:p w:rsidR="003208B4" w:rsidRPr="000F23D5" w:rsidRDefault="003208B4" w:rsidP="000F23D5">
      <w:pPr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                  на растениеводство   - 44,1  </w:t>
      </w:r>
      <w:proofErr w:type="spell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млн</w:t>
      </w:r>
      <w:proofErr w:type="gram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.р</w:t>
      </w:r>
      <w:proofErr w:type="gram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уб</w:t>
      </w:r>
      <w:proofErr w:type="spellEnd"/>
    </w:p>
    <w:p w:rsidR="003208B4" w:rsidRPr="000F23D5" w:rsidRDefault="003208B4" w:rsidP="000F23D5">
      <w:pPr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Максимальная господдержка  за 12 лет была в 2010 году – 162 млн</w:t>
      </w:r>
      <w:proofErr w:type="gram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.р</w:t>
      </w:r>
      <w:proofErr w:type="gram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уб.  </w:t>
      </w:r>
    </w:p>
    <w:p w:rsidR="003208B4" w:rsidRPr="000F23D5" w:rsidRDefault="003208B4" w:rsidP="000F23D5">
      <w:pPr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Приобретено техники 53 единицы  на сумму – 148 млн</w:t>
      </w:r>
      <w:proofErr w:type="gramStart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.р</w:t>
      </w:r>
      <w:proofErr w:type="gramEnd"/>
      <w:r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>уб., из них: закуплено тракторов всех марок –   8  единиц, зерноуборочных комбайнов -6, посевных комплексов – 3, зерноочистительных и сушильных комплексов –3 и др.</w:t>
      </w:r>
    </w:p>
    <w:p w:rsidR="003208B4" w:rsidRPr="000F23D5" w:rsidRDefault="003208B4" w:rsidP="000F23D5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Нововведения 2022 года:</w:t>
      </w:r>
    </w:p>
    <w:p w:rsidR="003208B4" w:rsidRPr="000F23D5" w:rsidRDefault="003208B4" w:rsidP="000F23D5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Начала  работать Федеральная Государственная Информационная система «Зерно», которая требует от всех </w:t>
      </w:r>
      <w:proofErr w:type="spellStart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сельхозтоваропроизводителей</w:t>
      </w:r>
      <w:proofErr w:type="spellEnd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F23D5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тотального</w:t>
      </w:r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 государством оборота зерна – от семенного материал</w:t>
      </w:r>
      <w:proofErr w:type="gramStart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а-</w:t>
      </w:r>
      <w:proofErr w:type="gramEnd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выращивания- уборки- реализации-хранения каждой партии зерна.</w:t>
      </w:r>
    </w:p>
    <w:p w:rsidR="003208B4" w:rsidRPr="000F23D5" w:rsidRDefault="003208B4" w:rsidP="000F23D5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Подобная система «Сатурн» введена для контроля работы с </w:t>
      </w:r>
      <w:proofErr w:type="spellStart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агрохимикатами</w:t>
      </w:r>
      <w:proofErr w:type="spellEnd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: мин</w:t>
      </w:r>
      <w:proofErr w:type="gramStart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.у</w:t>
      </w:r>
      <w:proofErr w:type="gramEnd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добрениями, гербицидами, средствами защиты растений от сорняков, вредителей и болезней.</w:t>
      </w:r>
    </w:p>
    <w:p w:rsidR="003208B4" w:rsidRPr="000F23D5" w:rsidRDefault="003208B4" w:rsidP="000F23D5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Продолжена работа по </w:t>
      </w:r>
      <w:proofErr w:type="spellStart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цифровизации</w:t>
      </w:r>
      <w:proofErr w:type="spellEnd"/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сельхозугодий.</w:t>
      </w:r>
    </w:p>
    <w:p w:rsidR="003208B4" w:rsidRPr="000F23D5" w:rsidRDefault="003208B4" w:rsidP="000F23D5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Итоги 2022 года:</w:t>
      </w:r>
    </w:p>
    <w:p w:rsidR="003208B4" w:rsidRPr="000F23D5" w:rsidRDefault="003208B4" w:rsidP="000F23D5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F23D5">
        <w:rPr>
          <w:rFonts w:ascii="Times New Roman" w:eastAsia="Calibri" w:hAnsi="Times New Roman" w:cs="Times New Roman"/>
          <w:sz w:val="26"/>
          <w:szCs w:val="26"/>
          <w:lang w:eastAsia="en-US"/>
        </w:rPr>
        <w:t>Даже с учетом сложных погодных условий 2022 года хлеборобы района  полностью обеспечили себя семенами зерновых культур под урожай 2023 года, заготовили необходимый объем кормов и провели подготовку почвы всей запланированной площади.</w:t>
      </w:r>
    </w:p>
    <w:p w:rsidR="00655415" w:rsidRPr="000F23D5" w:rsidRDefault="00BC1965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Промышленность</w:t>
      </w:r>
      <w:r w:rsidR="003A33A9"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  </w:t>
      </w:r>
    </w:p>
    <w:p w:rsidR="00655415" w:rsidRPr="000F23D5" w:rsidRDefault="0065541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 xml:space="preserve">По состоянию на 1 января 2023 г. на территории района осуществляют деятельность 220 крупных и средних предприятий (организаций) различных организационных форм собственности и видов экономической деятельности. </w:t>
      </w:r>
    </w:p>
    <w:p w:rsidR="00655415" w:rsidRPr="000F23D5" w:rsidRDefault="0065541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 xml:space="preserve">Экономический потенциал и структуру экономики района формируют промышленность и сельское хозяйство. Промышленность района представлена следующими видами экономической деятельности: добыча полезных ископаемых, обрабатывающие производства и производство пищевых продуктов. </w:t>
      </w:r>
    </w:p>
    <w:p w:rsidR="00655415" w:rsidRPr="000F23D5" w:rsidRDefault="0065541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>Крупными и средними промышленными предприятиями района отгружено товаров собственного производства, выполнено работ и услуг собственными силами по «чистым» видам экономической деятельности на сумму 61 миллиард 296 миллионов рублей.</w:t>
      </w:r>
    </w:p>
    <w:p w:rsidR="00655415" w:rsidRPr="000F23D5" w:rsidRDefault="0065541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 xml:space="preserve">На территории района осуществляет деятельность крупнейший в Европе Горно-обогатительный Комбинат Русской медной компании - АО «Михеевский ГОК», который является главным </w:t>
      </w:r>
      <w:proofErr w:type="spellStart"/>
      <w:r w:rsidRPr="000F23D5">
        <w:rPr>
          <w:rFonts w:ascii="Times New Roman" w:hAnsi="Times New Roman" w:cs="Times New Roman"/>
          <w:sz w:val="26"/>
          <w:szCs w:val="26"/>
        </w:rPr>
        <w:t>бюджетообразующим</w:t>
      </w:r>
      <w:proofErr w:type="spellEnd"/>
      <w:r w:rsidRPr="000F23D5">
        <w:rPr>
          <w:rFonts w:ascii="Times New Roman" w:hAnsi="Times New Roman" w:cs="Times New Roman"/>
          <w:sz w:val="26"/>
          <w:szCs w:val="26"/>
        </w:rPr>
        <w:t xml:space="preserve"> предприятием района. </w:t>
      </w:r>
    </w:p>
    <w:p w:rsidR="00655415" w:rsidRPr="000F23D5" w:rsidRDefault="0065541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>За 2022 год снижение  объёма отгруженных товаров собственного производства, выполненных работ и услуг к уровню прошлого года составило 4,8 %.</w:t>
      </w:r>
    </w:p>
    <w:p w:rsidR="00655415" w:rsidRPr="000F23D5" w:rsidRDefault="0065541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lastRenderedPageBreak/>
        <w:t>Доля налоговых поступлений в местный бюджет от АО «Михеевский ГОК» и подрядных организаций составила 54 % от общей суммы собственных доходов районного бюджета. Численность работающих  по состоянию на 01.01.2023 г. составила 1752 человека.</w:t>
      </w:r>
    </w:p>
    <w:p w:rsidR="00655415" w:rsidRPr="000F23D5" w:rsidRDefault="0065541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>Обособленное подразделение "</w:t>
      </w:r>
      <w:proofErr w:type="spellStart"/>
      <w:r w:rsidRPr="000F23D5">
        <w:rPr>
          <w:rFonts w:ascii="Times New Roman" w:hAnsi="Times New Roman" w:cs="Times New Roman"/>
          <w:sz w:val="26"/>
          <w:szCs w:val="26"/>
        </w:rPr>
        <w:t>Варненский</w:t>
      </w:r>
      <w:proofErr w:type="spellEnd"/>
      <w:r w:rsidRPr="000F23D5">
        <w:rPr>
          <w:rFonts w:ascii="Times New Roman" w:hAnsi="Times New Roman" w:cs="Times New Roman"/>
          <w:sz w:val="26"/>
          <w:szCs w:val="26"/>
        </w:rPr>
        <w:t xml:space="preserve"> комбинат хлебопродуктов" -  так же является </w:t>
      </w:r>
      <w:proofErr w:type="spellStart"/>
      <w:r w:rsidRPr="000F23D5">
        <w:rPr>
          <w:rFonts w:ascii="Times New Roman" w:hAnsi="Times New Roman" w:cs="Times New Roman"/>
          <w:sz w:val="26"/>
          <w:szCs w:val="26"/>
        </w:rPr>
        <w:t>бюджетообразующим</w:t>
      </w:r>
      <w:proofErr w:type="spellEnd"/>
      <w:r w:rsidRPr="000F23D5">
        <w:rPr>
          <w:rFonts w:ascii="Times New Roman" w:hAnsi="Times New Roman" w:cs="Times New Roman"/>
          <w:sz w:val="26"/>
          <w:szCs w:val="26"/>
        </w:rPr>
        <w:t xml:space="preserve"> предприятием района.</w:t>
      </w:r>
    </w:p>
    <w:p w:rsidR="00655415" w:rsidRPr="000F23D5" w:rsidRDefault="0065541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>За 2022 год «</w:t>
      </w:r>
      <w:proofErr w:type="spellStart"/>
      <w:r w:rsidRPr="000F23D5">
        <w:rPr>
          <w:rFonts w:ascii="Times New Roman" w:hAnsi="Times New Roman" w:cs="Times New Roman"/>
          <w:sz w:val="26"/>
          <w:szCs w:val="26"/>
        </w:rPr>
        <w:t>Варненским</w:t>
      </w:r>
      <w:proofErr w:type="spellEnd"/>
      <w:r w:rsidRPr="000F23D5">
        <w:rPr>
          <w:rFonts w:ascii="Times New Roman" w:hAnsi="Times New Roman" w:cs="Times New Roman"/>
          <w:sz w:val="26"/>
          <w:szCs w:val="26"/>
        </w:rPr>
        <w:t xml:space="preserve"> КХП» отгружено товаров собственного производства, выполнено работ и услуг в действующих ценах на сумму 2 миллиарда 646 миллионов рублей, рост составил 29,7 % к уровню прошлого года.</w:t>
      </w:r>
    </w:p>
    <w:p w:rsidR="00655415" w:rsidRPr="000F23D5" w:rsidRDefault="0065541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>Среднемесячная номинальная начисленная заработная плата по крупным и средним предприятиям района за 2022г. по сравнению с соответствующим периодом прошлого года увеличилась на 7,2 % и составила 48 тысяч 596 рублей.</w:t>
      </w:r>
    </w:p>
    <w:p w:rsidR="00566DF0" w:rsidRPr="000F23D5" w:rsidRDefault="00566DF0" w:rsidP="000F23D5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Объем инвестиций в основной капитал за счет всех источников финансирования по крупным и средним организациям района в 202</w:t>
      </w:r>
      <w:r w:rsidR="003208B4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 составил</w:t>
      </w:r>
      <w:r w:rsidR="0057784E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3423330тыс.</w:t>
      </w:r>
      <w:r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рублей</w:t>
      </w:r>
      <w:proofErr w:type="gramStart"/>
      <w:r w:rsidR="00904B35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,с</w:t>
      </w:r>
      <w:proofErr w:type="gramEnd"/>
      <w:r w:rsidR="00904B35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нижение</w:t>
      </w:r>
      <w:proofErr w:type="spellEnd"/>
      <w:r w:rsidR="00904B35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67,6</w:t>
      </w:r>
      <w:r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% к уровню 20</w:t>
      </w:r>
      <w:r w:rsidR="00904B35"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Pr="000F23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года.                                                                                                                                                          </w:t>
      </w:r>
    </w:p>
    <w:p w:rsidR="00CF578E" w:rsidRPr="000F23D5" w:rsidRDefault="00904B35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Д</w:t>
      </w:r>
      <w:r w:rsidR="00075511"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ошкольное</w:t>
      </w:r>
      <w:r w:rsidR="00E94158"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, общее и дополнительное </w:t>
      </w:r>
      <w:r w:rsidR="00075511"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образование </w:t>
      </w:r>
    </w:p>
    <w:p w:rsidR="005A4FF0" w:rsidRPr="000F23D5" w:rsidRDefault="005A4FF0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5A4FF0" w:rsidRPr="000F23D5" w:rsidRDefault="005A4FF0" w:rsidP="000F23D5">
      <w:pPr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система образования является важнейшей составляющей социально-экономической характеристики района.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На 31 декабря 2022 года в системе дошкольного образования Варненского района действует 25 детских садов и 4 структурных подразделения при школах, в которых воспитывается 1043 ребенка. К началу нового 2023 года контингент воспитанников значительно снизится в связи с тем, что выпускников в детских садах больше, чем набор детей на новый учебный год: 256 выпускников и 180 – новый набор в группы.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Несколько лет подряд в районе наблюдается снижение рождаемости и численность детей дошкольного возраста по территории, отсюда идет и снижение контингента воспитанников в дошкольных учреждениях Варненского района. Для примера количество детей в детских садах района по состоянию на начало года: 2019г. – 1602 человека,  в 2020 году - 1474 воспитанника, в 2021 году – 1321 ребенок, в 2022 году – 1163 воспитанника, и на начало 2023 года количество воспитанников составило – 1043 человека.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Для обеспечения территориальной доступности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 организован подвоз в 7 детских садов для 28 детей.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Сохраняя обеспечение доступности дошкольного образования всем слоям населения, независимо от социального статуса семьи, для отдельных категорий граждан, в нашем районе осуществляется обеспечение компенсационных выплат    </w:t>
      </w: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>по родительской плате.  Количество детей, посещающих ДОУ на льготных условиях в соответствии с Федеральным законодательством, составляет 163.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Количество работающих в системе дошкольного образования по состоянию на 01.01.2023 г. составляет 393 человека (без учёта совместителей). Из общего числа работающих в системе дошкольного образования -  112 педагогов, из них – 84 воспитателя.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Ежегодно в дошкольных образовательных учреждениях района проводится систематическая работа по благоустройству материально-технической базы и предметно-развивающей среды. Во всех детских дошкольных учреждениях своевременно проводятся текущие ремонты. Этому свидетельствует отсутствие неисполненных предписаний надзорных органов.</w:t>
      </w:r>
    </w:p>
    <w:p w:rsidR="00683ECA" w:rsidRPr="000F23D5" w:rsidRDefault="00683ECA" w:rsidP="000F23D5">
      <w:pPr>
        <w:tabs>
          <w:tab w:val="left" w:pos="567"/>
        </w:tabs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0F23D5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Система общего образования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системе общего образования функционирует 16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общеобразовательных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учреждения. Из них: 14 – среднего общего образования, 1(одно) – основного общего образования, 1(одно) – начального общего образования.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На 1 сентября 2022 года в общеобразовательных организациях района обучалось 3114 учащихся (с 1по 4 класс-1321 учащихся; с 5 по 9 класс-1608 учащихся; с 10 по 11 класс-185 учащихся).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По состоянию на 31 декабря 2022 года в образовательных организациях обучается 36 детей-инвалидов, 326 детей с ограниченными возможностями здоровья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з них: слабослышащий - 1, слабовидящие – 4, с тяжелыми нарушениями речи – 1, с нарушением опорно-двигательного аппарата – 3, с задержкой психического развития – 268, с умственной отсталостью – 47, с расстройствами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аутистического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спектра – 2.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Для организации обучения детей с ограниченными возможностями здоровья в образовательных организациях созданы специальные условия, реализуются адаптированные образовательные программы. 33 обучающихся из данной категории занимаются по индивидуальным учебным планам.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На семейном обучении находится 5 детей-инвалидов дошкольного возраста, 20 детей-инвалидов от 7 до 18 лет.  Родители данной категории детей получают выплат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у-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компенсации за организацию обучения ребенка-инвалида на дому.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Управлением образования оказывается услуга – доставка 11 детей с умственной отсталостью в специальную коррекционную школу города Троицка.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Анализ педагогических кадров показывает, что  22% педагогов являются молодыми педагогами,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их возраст не достиг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35-ти лет. 200 педагогических работников, что составляет 73% от общего количества педагогов школ, по итогам экспертизы результатов профессиональной деятельности соответствуют требованиям, предъявляемым к первой и высшей квалификационным категориям.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 2022 году по программе «Земский учитель» в общеобразовательные организации района прибыло три педагога. В школу  № 1 с. Варны учитель математики, в школу  с.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Катенино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учитель русского языка и в школу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Николаевка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учитель иностранного (английского) языка.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К началу нового 2022-2023 учебного года в образовательные организации района прибыло 4 молодых педагога.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конце 2021 года свой статус региональной инновационной площадки подтвердила школа № 1 с. Варны по направлению «Психолого-педагогические классы как механизм профессионального самоопределения и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предпрофессионального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развития». А школа  п. Новый Урал признаны региональной инновационной площадкой на 2023 год по направлению «Эффективные модели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школы полного дня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Ежегодно педагоги района принимают участие в конкурсах профессионального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мастерства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как на муниципальном этапе, так и на региональном.</w:t>
      </w:r>
    </w:p>
    <w:p w:rsidR="00683ECA" w:rsidRPr="000F23D5" w:rsidRDefault="00683ECA" w:rsidP="000F23D5">
      <w:pPr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0F23D5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Воспитание и дополнительное образование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 образовательные организации Варненского района продолжили реализацию культурно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-м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ассовых мероприятий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очно-заочной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форме.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На муниципальном уровне было организовано и проведено для обучающихся 23 конкурса, в которых приняли участие 612 обучающихся из 16 образовательных организаций района. </w:t>
      </w:r>
      <w:proofErr w:type="gramEnd"/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В детской спортивной школе им.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Ловчикова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Н.В. в 2022 году занималось  656 человека. С 1 сентября 2022 года  на базе Варненского бассейна продолжили  обучение плаванию учащиеся 7 классов Варненского района.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общеобразовательных организациях- 2718 детей от 5 до 18 лет обучаются по программам дополнительного образования (87% от общего числа обучающихся 3117 чел.)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На конец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2022 года в 15 детских садах имеется лицензия на дополнительное образование. Всего занято в детских садах дополнительным образованием - 552 человек (от 1043 чел. – 53%).</w:t>
      </w:r>
    </w:p>
    <w:p w:rsidR="00683ECA" w:rsidRPr="000F23D5" w:rsidRDefault="00683ECA" w:rsidP="000F23D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b/>
          <w:sz w:val="26"/>
          <w:szCs w:val="26"/>
        </w:rPr>
        <w:t xml:space="preserve"> Финансирование системы образования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Средства областного и местного бюджета обеспечили достижение установленных показателей по заработной плате педагогических работников в 2022 году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заработная плата педагогических работников общеобразовательных учреждений составила в 2022 году  39тысяч 567 рублей 35 копеек, индикатив выполнен на 100,5 %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>заработная плата педагогов дошкольного образования  составила 33 тысячи 953 рубля 9 копеек, индикатив выполнен на 100,1%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заработная плата педагогов дополнительного образования составила  41 тысячу 454 рубля 3 копейки,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.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индикатив выполнен на 101,9%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Средняя стоимость питания одного ребенка в детских садах 2022 году составила 130 рублей.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Средняя стоимость питания одного ребенка в школе  с 1-4 классы составила 64рубля 92 копейки.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Средняя стоимость питания одного ребенка в школе с 5-11 классы составила 50 рублей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Среднемесячная стоимость содержания одного ребенка в дошкольных образовательных организациях района в 2022 году составила  16 тысяч 600 рублей в месяц.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На обеспечение лицензионных требований (на выполнения предписаний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Госпожнадзора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Роспотребнадзора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) по дошкольным образовательным организациям Управлением образования было направлено более – 1 млн.730 тыс.400 руб.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 в рамках «Модернизации школьных систем образования» были отремонтированы 2  школы МОУ СОШ  п. Красный Октябрь и Гимназии им. Карла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Орфа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»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арна на сумму 109 млн. 321 тыс.900 рублей.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Также было выполнена частичная замена окон на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пластиковые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в школах п. Красный Октябрь, п.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Кулевчи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,  школе №2 с. Варна, Новый Урал.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Ремонт ограждения территории осуществлен в школах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.К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расный Октябрь, №2 с.Варна , Новопокровка, п.Александровка, детский сад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Аленушка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и детский сад №6 станция Тамерлан на сумму 4млн. 152 тыс.907 рублей.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10 дошкольных организациях были установлены вентиляции в помещении пищеблока на сумму 1 млн. 308тыс. 700 рублей.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Ремонт помещений проведен в школе №2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арна, в мастерских школы п.Новый Урал , школе с.Новопокровка, детских садах 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Аленушка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с.Варна, Казановка, Правда.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Благоустройство территории Гимназия им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.К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арла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Орфа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выполнено на сумму 3 млн. 895 тыс.933 руб.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Проведен ремонт и закуплено оборудование в тренажерном зале в детской спортивной школе  им.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Ловчикова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арна на сумму 5 млн.рублей.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Так же в 2022 году были  заменены  двери на противопожарные по предписанию надзорных органов в школах Новый Урал и Новопокровка, в детских садах Сказка,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Аленушка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Бородиновка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, Толсты, Новопокровка.</w:t>
      </w:r>
      <w:proofErr w:type="gramEnd"/>
    </w:p>
    <w:p w:rsidR="00D84F7E" w:rsidRPr="000F23D5" w:rsidRDefault="002A79FF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F23D5">
        <w:rPr>
          <w:rFonts w:ascii="Times New Roman" w:hAnsi="Times New Roman" w:cs="Times New Roman"/>
          <w:sz w:val="26"/>
          <w:szCs w:val="26"/>
        </w:rPr>
        <w:tab/>
      </w:r>
      <w:r w:rsidR="001D5D7B" w:rsidRPr="000F23D5">
        <w:rPr>
          <w:rFonts w:ascii="Times New Roman" w:hAnsi="Times New Roman" w:cs="Times New Roman"/>
          <w:b/>
          <w:sz w:val="26"/>
          <w:szCs w:val="26"/>
          <w:u w:val="single"/>
        </w:rPr>
        <w:t>Культура</w:t>
      </w:r>
    </w:p>
    <w:p w:rsidR="007F14F1" w:rsidRPr="000F23D5" w:rsidRDefault="007F14F1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2022 г. работа осуществлялась в рамках целевой  программы «Развитие сферы культуры Варненского муниципального района на 2020-2022г.». В данной программе отражены все направления работы в сфере культуры.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Всего в районе 58 учреждений культуры – это 30 клубных учреждений, 25 библиотечных, 2 школы искусств, 1 музей.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7 населенных пунктах нет клубных учреждений, услуги предоставляются выездными концертными бригадами.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Жителей  Варненского  района  обслуживают  25  библиотек,  из  них  1- центральная,  1- детская  и  23  сельских  филиала; из них - 4 модельных, 10 -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Павленковских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межпоселенческое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библиотечное объединение подключено к ресурсам  Национальной электронной библиотеки)</w:t>
      </w:r>
      <w:proofErr w:type="gramEnd"/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Продолжена работа по составлению и учета записей для Сводного электронного каталога Челябинской областной универсальной научной библиотеки. В 2022  году в базу данных было занесено 772 новых записей, отредактировано -  390. С начала проекта занесено всего 12967 записей.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районе работают 2 детские школы искусств –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Варненская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Новоуральская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. В 2022 - 2023 учебном  году в школах  обучаются 601 ребенок игре на различных музыкальных инструментах, хореографии, изобразительному искусству.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Художественные коллективы школ искусств и соло-исполнители в 2022 году приняли участие в  32  конкурсах различного уровня. Общее количество участников составляет 116 человек.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клубных учреждениях района в прошедшем году проведено 5  тысяч 302   мероприятия, на которых присутствовали более 305 тысяч   602 зрителя. В Домах культуры  211 клубных формирований, в которых занимаются 3 тысячи  660 участников. Центральное событие прошлого года – это открытие демонстрационных экранов на  Мемориале  Славы в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арна. 20 августа 2022 года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 с. Варна состоялось торжественное открытие демонстрационных экранов на  Мемориале Славы. На торжественную церемонию открытия мемориала пришли сотни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варненцев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и гостей села. Варна стала первым населённым пунктом России, где память о земляках увековечили с помощью демонстрационных панелей, и теперь бессмертный полк идет у нас 365 дней в году.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>«Мы не в силах вернуть павших защитников Родины. Но в наших силах сохранить память о тех, кто ценою жизни завоевал свободу и счастье для грядущих поколений. В наших силах сделать так, чтобы их имена не были забыты»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Важной задачей является и кадровая политика.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За последние 4 года   повысили квалификацию более 87 работников учреждений культуры, которые обучились новым и дополнительным специальностям.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Учатся в средних и высших учебных заведениях Челябинской области 17 работников.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И в то же время в учреждениях недостаточно специалистов по хореографии, баянистов, по классу духовых инструментов.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Художественные коллективы в 2022 году  принимали участие в международных и областных мероприятиях, как в очной, так и в заочной форме. В таких как:  «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Туган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жер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», «Родники Золотой  Долины», «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Бажовский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 фестиваль», и др.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 в  рамках Национального проекта «Культура»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Произведен  капитальный  ремонт здания «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Кулевчинская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централизованная клубная система»  на сумму – 16 млн. 859 тыс. 900  руб., а так же приобретено оборудование –  6 млн. 218 тыс. 300 руб.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Так же  в  рамках Национального проекта «Культура»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Произведен  капитальный  ремонт  в здании Детской школы искусств п. Новый Урал  на сумму- 13 млн. 556  тыс. 200 руб.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 рамках  муниципальной программы «Развитие сферы культуры Варненского муниципального района»  из средств местного бюджета,  проведен капитальный ремонт  здания  взрослой и детской библиотеки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Варна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на сумму  - 10 млн. 942  тыс. 800 руб.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январе  2022г. состоялось торжественное открытие после капитального ремонта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Кулевчинского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Дома культуры.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На 2023 г. в рамках Национального проекта «Культура» запланирован капитальный ремонт здания  Алексеевского сельского Дома культуры  на сумму - 23 млн. 658 тыс. 600 руб.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Все заявки на данные учреждения одобрены Правительством Челябинской области.</w:t>
      </w:r>
    </w:p>
    <w:p w:rsidR="00D84F7E" w:rsidRPr="000F23D5" w:rsidRDefault="00334206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0F23D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Физическая  культура, спорт и молодежная политика</w:t>
      </w:r>
    </w:p>
    <w:p w:rsidR="00AF6679" w:rsidRPr="000F23D5" w:rsidRDefault="00AF6679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683ECA" w:rsidRPr="000F23D5" w:rsidRDefault="00AF667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lastRenderedPageBreak/>
        <w:t>.</w:t>
      </w:r>
      <w:r w:rsidR="00683ECA" w:rsidRPr="000F2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83ECA" w:rsidRPr="000F23D5">
        <w:rPr>
          <w:rFonts w:ascii="Times New Roman" w:eastAsia="Times New Roman" w:hAnsi="Times New Roman" w:cs="Times New Roman"/>
          <w:sz w:val="26"/>
          <w:szCs w:val="26"/>
        </w:rPr>
        <w:t xml:space="preserve">Основным  направлением  деятельности  Отдела  по   культуре  и   спорту    является  реализация Стратегии развития физической культуры и спорта в Российской Федерации  на период до 2030 года,  которая  определяет  целевые  показатели – увеличение доли граждан, систематически занимающихся физической культурой и спортом, до 55%  к 2024 году и до 70% к 2030 году.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Целевые показатели  реализации  Стратегии развития физической культуры и спорта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  районе  за  2022 год представлены  на слайде.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ходе  реализации  Стратегии  развития  физической культуры и спорта,  на территории Варненского района - продолжается строительство «Физкультурно-оздоровительного комплекса»,  расположенного  в  с. Варна, пер.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Ленинский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, д.15а.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 году осуществлялась  реализация Всероссийского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физкультурно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- спортивного комплекса «Готов к труду и обороне» (ГТО).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районе функционирует центр тестирования, который укомплектован всем необходимым инвентарём и оборудованием. В 2022  году к выполнению норм ГТО приступили  - 512 человек,  выполнили на знаки отличия  - 450  человек, что составляет 87,8% от числа  приступивших к выполнению норм ГТО.  В результате реализации Комплекса ГТО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районе в автоматизированной системе ГТО зарегистрировалось  - 4800 человек.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течение года в 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районе в рамках массового спорта проведено более  100 физкультурно-спортивных мероприятий и соревнований  различного уровня по 20-ти  видам спорта среди детей и молодежи, ветеранов и инвалидов, в которых приняло участие более 8,5  тысяч человек. </w:t>
      </w:r>
    </w:p>
    <w:p w:rsidR="00683ECA" w:rsidRPr="000F23D5" w:rsidRDefault="00683ECA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 спортсмены Варненского района продолжали  показывать высокие результаты  на  официальных соревнованиях.   На   Чемпионате мира  по гиревому спорту в городе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Нью-Дели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 в составе сборной национальной команды  выступал наш спортсмен, мастер спорта международного  класса  Вячеслав Плотников. В весовой категорий до 73 кг в упорной борьбе он занял 2 место. Он также признан победителем в номинации «Лучший спортсмен  2022 года» в Челябинской области.</w:t>
      </w:r>
    </w:p>
    <w:p w:rsidR="00CF0D81" w:rsidRPr="000F23D5" w:rsidRDefault="007D22BF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F23D5">
        <w:rPr>
          <w:rFonts w:ascii="Times New Roman" w:hAnsi="Times New Roman" w:cs="Times New Roman"/>
          <w:b/>
          <w:sz w:val="26"/>
          <w:szCs w:val="26"/>
        </w:rPr>
        <w:t>Жилищно</w:t>
      </w:r>
      <w:proofErr w:type="spellEnd"/>
      <w:r w:rsidRPr="000F23D5">
        <w:rPr>
          <w:rFonts w:ascii="Times New Roman" w:hAnsi="Times New Roman" w:cs="Times New Roman"/>
          <w:b/>
          <w:sz w:val="26"/>
          <w:szCs w:val="26"/>
        </w:rPr>
        <w:t xml:space="preserve"> – коммунальное хозяйство и строительство.</w:t>
      </w:r>
    </w:p>
    <w:p w:rsidR="003237C6" w:rsidRDefault="003237C6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За 2022 год на финансирование строительства и жилищно-коммунального хозяйства в районе было израсходовано 247 миллион 451 тысяча рублей, в том числе 156 миллионов 286 тысяч рублей направлено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Варненский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 целевых областных и федеральных средств.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 по программе «Модернизация объектов коммунальной инфраструктуры» было выделено 30 миллионов 300 тысяч рублей, из них областной бюджет 30 миллионов рублей, местный бюджет 300 тысяч рублей на капитальный </w:t>
      </w: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ремонт сетей водоснабжения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. Варна. На выделенные денежные средства было отремонтировано – 6,77 км сетей водоснабжения.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На разработку ПСД на ремонт водопровода, выделено 2 миллиона 545 тысяч 328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рамках программы «Комплексное развитие систем коммунальной инфраструктуры» были реализованы мероприятия по устройству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ограждения первого пояса зон санитарной охраны водозаборных скважин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. Направлено 2 миллиона 23 тысячи рублей местного бюджета.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За истекший год на ремонт улично-дорожной сети в рамках МП «Развитие дорожного хозяйства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районе» направлено 53 миллиона 961 тысяча рублей, из средств местного бюджета 3 миллиона 10 тысяч рублей, областного бюджета 50 миллионов 951 тысяча рублей. На эти средства отремонтировано 3,3 км дорог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районе: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Капитальный ремонт переулка Пионерского от ул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оветская до ул.Кольцевой, Челябинская область,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Варненский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район, с.Варна;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-Ремонт автомобильной дороги по ул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оветская в с.Александровка;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-Ремонт автомобильной дороги по улицам Парковая, Чкалова, Центральная и переулку Строителей п.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Арчаглы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ят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Также проведены мероприятия по обеспечению безопасности дорожного движения (устройство пешеходных переходов, установка знаков).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соответствии с программой «Содержание, ремонт и капитальный ремонт автомобильных дорог общего пользования Варненского муниципального района» и программой «Безопасность дорожного движения» сельским поселениям было выделено из местного бюджета 37 миллионов 607 тысяч рублей. Были проведены ямочные ремонты, заменены и отремонтированы дорожные знаки и светофорные объекты, нанесена дорожная разметка, актуализированы проекты организации дорожного движения.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На разработку ПСД на капитальный ремонт и ремонт улично-дорожной сети и искусственных сооружений на них, было выделено 2 млн. руб.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Также в 2022 году на завершение работ по строительству моста через р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.Н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ижний Тогузак из областного бюджета было выделено 31 миллион 907 тысяч рублей, с местного – 8 миллионов 436 тысяч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 в рамках программы «Развитие физической культуры и спорта» продолжилось строительство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физкультурно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– оздоровительного комплекса, расположенного по адресу: Челябинская область,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Варненский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район,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 Варна, пер. </w:t>
      </w: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>Ленинский, д.15а. В 2022 году из областного и местного бюджета освоение денежных средств составило 23 миллиона 382 тысячи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,В 2022 году в рамках национального проекта «Жилье и городская среда»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Варненскому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муниципальному району было выделено 8 млн. 772 тыс. рублей из областного и федерального бюджета,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софинансирование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из местного бюджета составило 462  тыс.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Выделенные денежные средства были направлены на «Благоустройство площади Красных партизан по адресу: Челябинская область,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Варненский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район, с.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Бородиновка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».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А также на «Благоустройство сквера, на пересечении ул. Спартака и ул. Островского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арна, Варненского района, Челябинская область».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На поддержку муниципальной программы «Формирование современной комфортной городской среды» на 2023 год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Варненскому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району направлена субсидия в размере 9 млн. 998 тыс. рублей, из них средства местного бюджета в размере 454 тыс. рублей. Денежные средства направлены на благоустройство общественной территории, расположенной по адресу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арна, ул.Говорухина д.21а.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2022 году на территории Варненского муниципального района в рамках муниципальной программы «Создание и содержание мест (площадок) накопления твердых коммунальных отходов» за счет средств областного и местного бюджетов были выполнены следующие виды работ: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- Оборудованы 66 контейнерных площадок на сумму – 3 млн. 486 тыс. руб. из них 3 млн. 259 тыс. руб. – областной бюджет, 226 тыс. руб. – местный бюджет;</w:t>
      </w:r>
      <w:proofErr w:type="gramEnd"/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Приобретено и установлено 160 контейнеров объёмом 0,75 м3 на сумму – 2 млн. 496 тыс. руб.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 из средств местного бюджета на проведение энергосберегающих мероприятий в бюджетных учреждениях было выделено 696 тыс. 700 рублей. На данные средства была проведена замена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энергопотребляющего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оборудования на оборудование высоких классов энергетической эффективности.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2023 году запланировано выделение 400 </w:t>
      </w:r>
      <w:proofErr w:type="spellStart"/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тыс</w:t>
      </w:r>
      <w:proofErr w:type="spellEnd"/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рублей из средств местного бюджета на выполнение мероприятий по энергосбережению.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На разработку и актуализацию схем теплоснабжения и водоснабжения сельских поселений –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Бородиновское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Краснооктябрьское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Новоуральское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, было выделено 162 тыс. 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2022 году в рамках программы «Модернизация объектов коммунальной инфраструктуры» был построен подводящий газопровод среднего давления к п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аламат Варненского муниципального района. На строительство объекта было </w:t>
      </w: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>выделено                             9 млн. 433 тысячи рублей. Из областного бюджета – 8 млн. 961 тыс. руб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.. </w:t>
      </w:r>
      <w:proofErr w:type="spellStart"/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Софинансирование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из местного бюджета составило 472 тысячи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2022 году было направлено 2 млн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уб. на внесение изменений в документы территориального планирования Варненского муниципального района.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Были выполнены следующие виды работ: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- корректировка Схемы территориального планирования Варненского муниципального района;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- корректировка и разработка генеральных планов сельских поселений – Алексеевское;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Аятское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; Николаевское сельские поселения;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 постановка на кадастровый учёт 15 территориальных зон.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рамках инициативного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бюджетирования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Варненскому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району было выделено из средств областного бюджета 10 миллионов 635 тысяч рублей, местный бюджет составил – 10 тысяч 646 рублей.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По итогам конкурсного отбора денежные средства были направлены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Капитальный ремонт здания гараж, для хранения и содержания пожарной машины в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.А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лексеевка;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Ремонт здания в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.Л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ейпциг, для размещения добровольной пожарной команды;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Приобретение, установка и ограждение детской площадки п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олнце.</w:t>
      </w:r>
    </w:p>
    <w:p w:rsidR="00146B2B" w:rsidRPr="000F23D5" w:rsidRDefault="00094BAC" w:rsidP="003237C6">
      <w:pPr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C068A7" w:rsidRPr="000F23D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068A7" w:rsidRPr="000F23D5">
        <w:rPr>
          <w:rFonts w:ascii="Times New Roman" w:hAnsi="Times New Roman" w:cs="Times New Roman"/>
          <w:b/>
          <w:sz w:val="26"/>
          <w:szCs w:val="26"/>
          <w:u w:val="single"/>
        </w:rPr>
        <w:t>Мун</w:t>
      </w:r>
      <w:r w:rsidR="00970122" w:rsidRPr="000F23D5">
        <w:rPr>
          <w:rFonts w:ascii="Times New Roman" w:hAnsi="Times New Roman" w:cs="Times New Roman"/>
          <w:b/>
          <w:sz w:val="26"/>
          <w:szCs w:val="26"/>
          <w:u w:val="single"/>
        </w:rPr>
        <w:t>иципальное имущество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действующим законодательством владение, пользование и распоряжение имуществом, находящимся в муниципальной собственности района, относятся к вопросам местного значения муниципального района.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г. предоставлено в аренду 4 муниципального объекта. За отчетный период от аренды муниципального имущества поступили в бюджет района денежные средства в размере 97 тысяч руб.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г. продано 2 муниципального объекта. За отчетный период от продажи муниципального имущества поступили в бюджет района денежные средства в размере 231 миллион 885 тысяч руб.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Предоставлено в аренду 42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земельных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участка. За отчетный период поступили в бюджет района денежные средства от аренды земельных участков в размере 7 млн. 300 тысяч рублей.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Продано 75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земельных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участка. В бюджет района от выкупа земельных участков поступили денежные средства в размере 1 млн. 700 тысяч руб.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муниципальной программой в 2022 году Управлением по имуществу приобретена в муниципальную собственность коммунальная техника для работы МУП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Варненское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ЖКО на сумму более 50 </w:t>
      </w:r>
      <w:proofErr w:type="spellStart"/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spellEnd"/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Закуплено 5 служебных жилых помещений в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арна для обеспечения жильем молодых специалистов в сфере образования и здравоохранения на сумму 9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Приобретен автобус (маршрут Николаевка), помещение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автокассы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в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арна и необходимое оборудование для нужд Варненского МАТП на общую сумму более 4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2022 году в целях обеспечения жильем детей-сирот приобретены в муниципальную собственность 3 благоустроенные квартиры.</w:t>
      </w:r>
    </w:p>
    <w:p w:rsidR="00E47629" w:rsidRPr="000F23D5" w:rsidRDefault="00E47629" w:rsidP="000F23D5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Для строительства собственного дома 3 многодетные семьи получили бесплатно земельные участки в с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арна, а также 40 многодетных семей воспользовались правом на получение социальной выплаты взамен земельного участка на общую сумму более 10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рублей</w:t>
      </w:r>
      <w:r w:rsidRPr="000F23D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/>
        </w:rPr>
        <w:t>.</w:t>
      </w:r>
    </w:p>
    <w:p w:rsidR="00E47629" w:rsidRPr="000F23D5" w:rsidRDefault="00545B62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 w:rsidRPr="000F23D5">
        <w:rPr>
          <w:rFonts w:ascii="Times New Roman" w:hAnsi="Times New Roman" w:cs="Times New Roman"/>
          <w:b/>
          <w:sz w:val="26"/>
          <w:szCs w:val="26"/>
          <w:u w:val="single"/>
        </w:rPr>
        <w:t>Здрав</w:t>
      </w:r>
      <w:r w:rsidR="00FA00F9" w:rsidRPr="000F23D5">
        <w:rPr>
          <w:rFonts w:ascii="Times New Roman" w:hAnsi="Times New Roman" w:cs="Times New Roman"/>
          <w:b/>
          <w:sz w:val="26"/>
          <w:szCs w:val="26"/>
          <w:u w:val="single"/>
        </w:rPr>
        <w:t>охранение</w:t>
      </w:r>
      <w:proofErr w:type="spellEnd"/>
      <w:r w:rsidR="00A51314" w:rsidRPr="000F23D5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E47629" w:rsidRPr="000F23D5" w:rsidRDefault="00E47629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47629" w:rsidRPr="000F23D5" w:rsidRDefault="00252E84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 xml:space="preserve"> </w:t>
      </w:r>
      <w:r w:rsidR="00E47629" w:rsidRPr="000F23D5">
        <w:rPr>
          <w:rFonts w:ascii="Times New Roman" w:eastAsia="Times New Roman" w:hAnsi="Times New Roman" w:cs="Times New Roman"/>
          <w:sz w:val="26"/>
          <w:szCs w:val="26"/>
        </w:rPr>
        <w:t xml:space="preserve">Работа в ГБУЗ «Районная больница </w:t>
      </w:r>
      <w:proofErr w:type="gramStart"/>
      <w:r w:rsidR="00E47629" w:rsidRPr="000F23D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E47629" w:rsidRPr="000F23D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E47629" w:rsidRPr="000F23D5">
        <w:rPr>
          <w:rFonts w:ascii="Times New Roman" w:eastAsia="Times New Roman" w:hAnsi="Times New Roman" w:cs="Times New Roman"/>
          <w:sz w:val="26"/>
          <w:szCs w:val="26"/>
        </w:rPr>
        <w:t>Варна</w:t>
      </w:r>
      <w:proofErr w:type="gramEnd"/>
      <w:r w:rsidR="00E47629" w:rsidRPr="000F23D5">
        <w:rPr>
          <w:rFonts w:ascii="Times New Roman" w:eastAsia="Times New Roman" w:hAnsi="Times New Roman" w:cs="Times New Roman"/>
          <w:sz w:val="26"/>
          <w:szCs w:val="26"/>
        </w:rPr>
        <w:t>» в 2022 году проводилась в соответствии с выполнением программы государственных гарантий бесплатного оказания населению Челябинской области  медицинской помощи на 2022 год, выполнением государственной программы Челябинской области «Развитие здравоохранения Челябинской области».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Здравоохранение Варненского муниципального района представлено одной Центральной районной больницей,10  центрами общей врачебной практики, 23 фельдшерско-акушерскими пунктами, один из которых  мобильный, 3 отделениями скорой медицинской помощи, межрайонным Центром здоровья, кабинетом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пренатальной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диагностики.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структуре ГБУЗ «Районная больница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Варна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» имеются отделения: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терапевтическое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хирургическое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детское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акушерско-гинекологическое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первичное сосудистое отделение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>- реанимационное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Развернуто 112 коек круглосуточного стационара, 11 коек дневного стационара при круглосуточном, 22 койки дневного стационара при поликлинике, 2 места дневного стационара на дому.</w:t>
      </w:r>
      <w:proofErr w:type="gramEnd"/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Поликлиника  рассчитана  на 700 посещений в смену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Приоритетными направлениями деятельности системы здравоохранения Варненского района в 2022 году являлись: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1.Обеспечение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реализации территориальной программы государственных гарантий оказания бесплатной медицинской помощи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на основе сохранения ее доступности и высокого качества.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2.Укрепление здоровья и продолжительности жизни населения района.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3.Проведение профилактической работы среди населения по пропаганде здорового образа  жизни.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4. Организация  проведения диспансеризации   и  профилактических осмотров взрослого и детского населения.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5.Укрепление кадрового потенциала: привлечение специалистов по программе «Земский доктор», « Земский фельдшер», повышение квалификации медицинских сотрудников.</w:t>
      </w:r>
    </w:p>
    <w:p w:rsidR="00E47629" w:rsidRPr="000F23D5" w:rsidRDefault="00E47629" w:rsidP="000F23D5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Основные демографические показатели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ГБУЗ «Районная больница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Варна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» обслуживает население в количестве 22746 человек, из них: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детей – 4892 человек.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взрослое население трудоспособного возраста  - 11203 человек.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население старшего трудоспособного возраста –6651 человек.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2022 году родилось 179 детей, что на 6 человек меньше в сравнении с  2021 годом (185 детей). Снижение рождаемости на 3,2%.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Естественный прирост населения остается отрицательным: в 2022 году 166 человек, что на 66 человек меньше, чем в 2021 году (232 человека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)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Структура общей смертности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 В 2022 году, умерло 349 человека – на 70 человек меньше, чем в 2021 году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( 419 человек).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>На первом месте сохраняется  смертность от болезней системы кровообращения.  На втором месте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–– 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смертность от злокачественных образований. На 3 месте - смертность  от прочих причин.</w:t>
      </w:r>
    </w:p>
    <w:p w:rsidR="00E47629" w:rsidRPr="000F23D5" w:rsidRDefault="00E47629" w:rsidP="000F23D5">
      <w:pPr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Обеспеченность медицинскими кадрами.</w:t>
      </w:r>
    </w:p>
    <w:p w:rsidR="00E47629" w:rsidRPr="000F23D5" w:rsidRDefault="00E47629" w:rsidP="000F23D5">
      <w:pPr>
        <w:ind w:left="-851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f4"/>
        <w:tblW w:w="0" w:type="auto"/>
        <w:tblInd w:w="354" w:type="dxa"/>
        <w:tblLook w:val="04A0"/>
      </w:tblPr>
      <w:tblGrid>
        <w:gridCol w:w="3337"/>
        <w:gridCol w:w="2902"/>
        <w:gridCol w:w="1590"/>
        <w:gridCol w:w="1558"/>
      </w:tblGrid>
      <w:tr w:rsidR="00E47629" w:rsidRPr="000F23D5" w:rsidTr="00DE2E41">
        <w:tc>
          <w:tcPr>
            <w:tcW w:w="3544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701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666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</w:tr>
      <w:tr w:rsidR="00E47629" w:rsidRPr="000F23D5" w:rsidTr="00DE2E41">
        <w:tc>
          <w:tcPr>
            <w:tcW w:w="3544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Врачи</w:t>
            </w:r>
          </w:p>
        </w:tc>
        <w:tc>
          <w:tcPr>
            <w:tcW w:w="3119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1701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1666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</w:t>
            </w:r>
          </w:p>
        </w:tc>
      </w:tr>
      <w:tr w:rsidR="00E47629" w:rsidRPr="000F23D5" w:rsidTr="00DE2E41">
        <w:tc>
          <w:tcPr>
            <w:tcW w:w="3544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медперсонал</w:t>
            </w:r>
          </w:p>
        </w:tc>
        <w:tc>
          <w:tcPr>
            <w:tcW w:w="3119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</w:t>
            </w:r>
          </w:p>
        </w:tc>
        <w:tc>
          <w:tcPr>
            <w:tcW w:w="1701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</w:t>
            </w:r>
          </w:p>
        </w:tc>
        <w:tc>
          <w:tcPr>
            <w:tcW w:w="1666" w:type="dxa"/>
          </w:tcPr>
          <w:p w:rsidR="00E47629" w:rsidRPr="000F23D5" w:rsidRDefault="00E47629" w:rsidP="000F23D5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</w:t>
            </w:r>
          </w:p>
        </w:tc>
      </w:tr>
    </w:tbl>
    <w:p w:rsidR="00E47629" w:rsidRPr="000F23D5" w:rsidRDefault="00E47629" w:rsidP="000F23D5">
      <w:pPr>
        <w:ind w:left="-851"/>
        <w:rPr>
          <w:rFonts w:ascii="Times New Roman" w:eastAsia="Times New Roman" w:hAnsi="Times New Roman" w:cs="Times New Roman"/>
          <w:sz w:val="26"/>
          <w:szCs w:val="26"/>
        </w:rPr>
      </w:pP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году, в Районную больницу трудоустроились на работу 2 врача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( педиатр, психиатр)  и медицинский психолог.</w:t>
      </w:r>
    </w:p>
    <w:p w:rsidR="00E47629" w:rsidRPr="000F23D5" w:rsidRDefault="00E47629" w:rsidP="000F23D5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Амбулаторно-поликлиническая помощь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Амбулаторно-поликлиническая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помощь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оказывается по 17 врачебным специальностям. Число посещений в поликлинику составило в 2022 году 161270 посещений, что на 30523 посещения ниже, чем в 2021 году (191793 посещений).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Выполнение государственного задания оказания амбулаторно-поликлинической помощи  составило в 2022 году - 90,9%.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Охвачено профилактическими осмотрами детей-сирот  и детей, находящихся в трудной жизненной ситуации – 100%.</w:t>
      </w:r>
    </w:p>
    <w:p w:rsidR="00E47629" w:rsidRPr="000F23D5" w:rsidRDefault="00E47629" w:rsidP="000F23D5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Стационарная помощь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2022 году круглосуточную стационарную помощь получили 3930 человек, что на 19 человек больше, чем в 2021году (3911человек).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,Скорая медицинская помощь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Скорую медицинскую помощь оказывают 4 фельдшерские бригады отделения скорой помощи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 Варна, п. Красный Октябрь, п.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Арчаглы-Аят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, укомплектованные по стандарту оказания медицинской помощи.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Выполнение плана скорой  медицинской помощи составило  в  2022 году -94,1%. </w:t>
      </w:r>
    </w:p>
    <w:p w:rsidR="00E47629" w:rsidRPr="000F23D5" w:rsidRDefault="00E47629" w:rsidP="000F23D5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Финансирование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году,  поступило средств из всех источников финансирования на сумму – 307 миллионов 500 тысяч рублей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2021 году - 284 миллионов 730  тысяч рублей).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Среднемесячная заработная плата составила: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у врачей- 100 435 рублей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в 2021 году - 87 434 рублей).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у средних медицинских работников - 44 004 рублей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в 2021 году - 36 153 рублей).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у прочего персонала - 23 645 рублей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в 2021 году - 19 724 рублей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Средние затраты на 1 пролеченного  больного в стационаре в 2022г составили  20 571 руб.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2021 г.-20 793руб.)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Средняя стоимость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койко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–дня по питанию в стационаре в 2022г-185 руб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.(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в 2021г.-76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руб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На дополнительное лекарственное обеспечение по федеральной льготе в 2022 году выделено 5 миллионов 318 тысяч 467 рублей. Дополнительных заявок на лекарственные препараты было сделано на сумму 2 миллиона 764 тысячи 303 рубля. По региональной льготе выделено –2 миллиона 925 тысяч 180 рублей.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На лекарственное обеспечение по  федеральной  кардиологии  выделено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1 миллион 206 тысяч 902 рубля. По региональной кардиологии выделено 790 тысяч 569 рублей. 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2022 году   была продолжена работа по укреплению материально-технической базы ЛПУ.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- проведен  капитальный  ремонт  фельдшерско-акушерских пунктов п. Правда, п.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Алтырка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, п.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Нововладимировский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, п. Кызыл-Маяк на сумму  8 миллионов 61 тысячу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-ремонт флюорографического и рентгенологического кабинетов на сумму 4 миллиона 900 тысяч рублей.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проведен монтаж нового флюорографического и рентгенологического оборудования.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  - приобретено 3 автомобиля «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Ларгус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» на сумму 3 миллиона 957 тысяч рублей, для оказания медицинской помощи населению Варненского муниципального района и 4 автомобиля «Нива» на сумму 5 миллионов 527 тысяч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ублей, которые были направлены на оказания первичной медико-санитарной помощи в Центры общей врачебной практики с.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Бородиновка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., п. Красный Октябрь, п.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Арчаглы-Аят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, п.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Катенино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47629" w:rsidRPr="000F23D5" w:rsidRDefault="00E47629" w:rsidP="000F23D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В рамках национального проекта «Здравоохранение», для оказания первичной медико-санитарной помощи, приобретено медицинское оборудование за счет средств областного бюджета на общую сумму 504 065 рублей.</w:t>
      </w:r>
      <w:r w:rsidR="00252E84" w:rsidRPr="000F23D5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252E84" w:rsidRPr="000F23D5" w:rsidRDefault="00252E84" w:rsidP="000F23D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             Задачи на 202</w:t>
      </w:r>
      <w:r w:rsidR="00E47629" w:rsidRPr="000F23D5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год.     </w:t>
      </w:r>
    </w:p>
    <w:p w:rsidR="00252E84" w:rsidRPr="000F23D5" w:rsidRDefault="00252E84" w:rsidP="000F23D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52E84" w:rsidRPr="000F23D5" w:rsidRDefault="00252E84" w:rsidP="000F23D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Анализируя в целом проводимую работу, качественные показатели здоровья населения за 202</w:t>
      </w:r>
      <w:r w:rsidR="00E47629" w:rsidRPr="000F23D5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год и в целях улучшения здравоохранения района  на 202</w:t>
      </w:r>
      <w:r w:rsidR="00E47629" w:rsidRPr="000F23D5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год необходимо:</w:t>
      </w:r>
    </w:p>
    <w:p w:rsidR="00252E84" w:rsidRPr="000F23D5" w:rsidRDefault="00252E84" w:rsidP="000F23D5">
      <w:pPr>
        <w:pStyle w:val="a9"/>
        <w:numPr>
          <w:ilvl w:val="0"/>
          <w:numId w:val="19"/>
        </w:numPr>
        <w:spacing w:line="276" w:lineRule="auto"/>
        <w:jc w:val="both"/>
        <w:rPr>
          <w:sz w:val="26"/>
          <w:szCs w:val="26"/>
        </w:rPr>
      </w:pPr>
      <w:r w:rsidRPr="000F23D5">
        <w:rPr>
          <w:sz w:val="26"/>
          <w:szCs w:val="26"/>
        </w:rPr>
        <w:t>Активизировать работу по повышению укомплектованности  медицинского учреждения района квалифицированными кадрами.</w:t>
      </w:r>
    </w:p>
    <w:p w:rsidR="00252E84" w:rsidRPr="000F23D5" w:rsidRDefault="00252E84" w:rsidP="000F23D5">
      <w:pPr>
        <w:pStyle w:val="a9"/>
        <w:numPr>
          <w:ilvl w:val="0"/>
          <w:numId w:val="19"/>
        </w:numPr>
        <w:spacing w:line="276" w:lineRule="auto"/>
        <w:jc w:val="both"/>
        <w:rPr>
          <w:sz w:val="26"/>
          <w:szCs w:val="26"/>
        </w:rPr>
      </w:pPr>
      <w:r w:rsidRPr="000F23D5">
        <w:rPr>
          <w:sz w:val="26"/>
          <w:szCs w:val="26"/>
        </w:rPr>
        <w:t xml:space="preserve">Улучшение доступности первичной медико – санитарной помощи. </w:t>
      </w:r>
    </w:p>
    <w:p w:rsidR="00252E84" w:rsidRPr="000F23D5" w:rsidRDefault="00252E84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451F9" w:rsidRPr="000F23D5" w:rsidRDefault="00DE5561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F23D5">
        <w:rPr>
          <w:rFonts w:ascii="Times New Roman" w:hAnsi="Times New Roman" w:cs="Times New Roman"/>
          <w:sz w:val="26"/>
          <w:szCs w:val="26"/>
        </w:rPr>
        <w:tab/>
      </w:r>
      <w:r w:rsidR="001E2A73" w:rsidRPr="000F23D5">
        <w:rPr>
          <w:rFonts w:ascii="Times New Roman" w:hAnsi="Times New Roman" w:cs="Times New Roman"/>
          <w:b/>
          <w:sz w:val="26"/>
          <w:szCs w:val="26"/>
          <w:u w:val="single"/>
        </w:rPr>
        <w:t>Социальная защита населения</w:t>
      </w:r>
    </w:p>
    <w:p w:rsidR="000F23D5" w:rsidRPr="000F23D5" w:rsidRDefault="000F23D5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Снижение уровня бедности  и повышение реальных доходов малообеспеченных граждан, проживающих на территории нашего района - приоритетные направления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деятельности органов системы социальной защиты населения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2022 году на реализацию социальной политики в 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 было  израсходовано  более  202 миллионов рублей (более 13 миллионов  рублей из которых средства местного бюджета).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Учитывая рост доходов граждан, проживающих на территории нашего района, ежегодно снижается количество малообеспеченного населения, в 2022 году на учете в органах социальной защиты населения состояло более 10 тысяч граждан льготных категорий, которым в течение прошлого года были предоставлены меры социальной поддержки на общую сумму   338 миллионов рублей. 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течение 2022 года органами социальной защиты населения района активно реализовывались два национальных проекта – национальный проект «Старшее поколение» и национальный проект «Демография».  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По инициативе Правительства Российской Федерации и Правительства нашей области ежегодно расширяется перечень мер социальной поддержки  семей, имеющих детей, дополняются меры социальной поддержки пожилых граждан, имеющих льготные категории: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более 2 тысяч семей получили различные меры социальной поддержки гражданам, имеющим детей на общую сумму  свыше 213 миллионов рублей;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- 116 детей были оздоровлены в различных санаторно-курортных учреждениях, в том числе для детей-инвалидов,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- на содержание детей-сирот и детей, оставшихся без попечения родителей,  находящихся в учреждении и замещающих семьях  было выделено свыше 44,5 миллионов рублей.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прошлом году в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Центре помощи детям проживало 11 ребят, заботу о которых в круглосуточном режиме оказывало государство, 106 ребят проживают в приемных и замещающих семьях. С целью своевременного ремонта в учреждении для детей-сирот в 2022 году была полностью заменена система отопления на общую сумму 1 миллион рублей. 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Наряду с мерами социальной поддержки семей с детьми, в нашем районе оказывается комплекс мер социальной поддержки граждан старшего поколения и граждан, находящихся в трудной жизненной ситуации.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>В течение 2022 года более 5,5 тысяч граждан льготных категорий граждан  получили субсидии и льготы на общую сумму свыше 96 миллионов рублей, 168 семей получили материальную помощь из средств местного бюджета.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В рамках реализации национального проекта «Старшее поколение» специалистами Комплексного центра социального обслуживания населения осуществлялась работа посредством предоставления социальных услуг гражданам. В 2022 году  611 гражданам пожилого возраста  были предоставлены социальные услуги на дому, 2225 граждан были обеспечены гуманитарной помощью в виде продуктовых наборов от Благотворительного фонда «Металлург» и Благотворительного фонда «Русь».  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 целью увеличения занятости трудоспособного населения нашего района в течение прошлого года активно реализовывался проект по оказанию социальной помощи гражданам на основе социального контракта. Единовременную материальную помощь на открытие собственного дела, развитие личного подсобного хозяйства, поиск работы и выход из трудной жизненной ситуации получила  51 семья, проживающая на территории района, размер выплат составлял от 50 до 350 тысяч рублей, в зависимости от цели заключения контракта.</w:t>
      </w:r>
    </w:p>
    <w:p w:rsidR="000B17DD" w:rsidRPr="000F23D5" w:rsidRDefault="000B17DD" w:rsidP="003237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Сохранение жизни и здоровья детей и пожилых граждан одна из важнейших задач, стоящая перед специалистами администрации района и органов социальной защиты населения. В 2022 году по поручению Губернатора Челябинской области А.Л.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Текслера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с целью недопущения гибели людей при пожарах  в домохозяйства 150 многодетных малообеспеченных семей и 114 граждан пожилого возраста  были установлены автономные пожарные </w:t>
      </w: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извещатели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>. Реализация данного направления деятельности была осуществлена за счет средств местного бюджета и сре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дств бл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аготворительных организаций.</w:t>
      </w:r>
    </w:p>
    <w:p w:rsidR="001E3183" w:rsidRPr="000F23D5" w:rsidRDefault="0005053F" w:rsidP="000F23D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1E3183" w:rsidRPr="000F23D5" w:rsidRDefault="00FA1556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F23D5">
        <w:rPr>
          <w:rFonts w:ascii="Times New Roman" w:hAnsi="Times New Roman" w:cs="Times New Roman"/>
          <w:b/>
          <w:sz w:val="26"/>
          <w:szCs w:val="26"/>
          <w:u w:val="single"/>
        </w:rPr>
        <w:t>организация муниципального управления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F3852" w:rsidRPr="000F23D5" w:rsidRDefault="002F3852" w:rsidP="000F23D5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Бюджет Варненского муниципального района на 2022 год разработан в соответствии с требованиями Бюджетного кодекса Российской Федерации, Положения о бюджетном процессе Варненского муниципального района, и нормативно-правовыми актами администрации района.</w:t>
      </w:r>
    </w:p>
    <w:p w:rsidR="002F3852" w:rsidRPr="000F23D5" w:rsidRDefault="002F3852" w:rsidP="000F23D5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За основу формирования бюджета были приняты основные показатели социально-экономического развития Варненского муниципального района на соответствующий период.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Анализируя итоги исполнения бюджета Варненского муниципального района за 2022 год, следует отметить, что доходы районного бюджета в прошлом году составили 1 миллиард 967 миллионов 907 тысяч рублей, что на 505 миллионов 421 тысячу рублей или  34,6 % больше чем годом ранее. Рост в основном связан с увеличением объема собственных доходов на  352 миллиона 600 тысяч рублей и увеличением  межбюджетных трансфертов из других уровней бюджетов на 170 миллионов 600 тысяч рублей.  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810 миллионов 132 тысячи рублей или же 41,2 % в общей сумме поступлений составляют собственные доходы, которые увеличились на 77,0 % к уровню 2021 года. 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Рост доходной части бюджета связан с увеличением поступлений по субсидиям на 145 миллионов 738 тысячи рублей или на 72,7 % и  по дотациям на 42 миллиона 446 тысяч рублей или на 18,3%,  к уровню 2021 года. 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Поступления выросли и по собственным доходам. Рост поступлений к уровню 2021 года отмечается в сопоставимых условиях  по налогу на  доходы физических лиц на 29 миллионов 224 тысячи рублей; налогу на добычу полезных ископаемых на 96 миллионов 257 тысяч рублей; акцизам на 3 миллиона 806 тысяч рублей;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налогу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взимаемому в связи с применением упрощенной системы налогообложения   и патентной системе  на 6 миллионов 397 тысяч рублей; плате за негативное воздействие на окружающую среду на 6 миллионов 822 тысячи рублей, штрафам на 491 тысячу рублей, госпошлине на 603 тысячи рублей, платным услугам на 1 миллион  247 тысяч рублей; от продажи муниципального имущества на 232 миллиона 36 тысяч рублей. 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Снижение в сравнении с 2021 годом произошло по единому налогу на вмененный доход на 1 миллион 79 тысяч рублей; арендной плате за земельные участки, государственная собственность на которые не разграничена  на 235 тысяч рублей; по продажам земельных участков на 3 миллиона 171 тысячу рублей. Исполнение годовых бюджетных назначений по доходам в 2022  году составило 134,0 %, в том числе по собственным доходам 177,0 %.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С областного уровня в 2022 году получено 1 миллиард 168 миллионов 276 тысяч рублей. Значительная часть финансовой помощи – 894 миллионов 9 тысяч рублей – имела целевую направленность.</w:t>
      </w:r>
    </w:p>
    <w:p w:rsidR="002F3852" w:rsidRPr="000F23D5" w:rsidRDefault="002F3852" w:rsidP="000F23D5">
      <w:pPr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Самые крупные суммы пришлись на образование 428 миллионов 321 тысяча рублей, в том числе на капитальный ремонт школы в п. Красный Октябрь и Гимназии в с. Варна 85 миллионов 872 тысячи рублей, социальные выплаты населению 208 миллионов 271 тысяча рублей, ремонт, содержание автомобильных дорог и ремонт моста в с. Варна  82 миллиона 858 тысяч  рублей, ремонт объектов систем водоснабжения и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водоотведения 30 миллионов рублей, ремонт детской школы искусств п. Новый Урал 14 миллионов 606 тысяч рублей, формирование  современной городской среды 8 миллионов 771 тысячи рублей, ремонт и оснащение сельских клубов 15 миллионов 172 тысячи рублей, строительство подводящего газопровода к п. Саламат 8 миллионов 961 тысяча рублей, на организацию регулярных пассажирских перевозок по муниципальным маршрутам  6 миллионов 854 тысячи рублей и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на создание и содержание  (площадок) накопления твердых коммунальных отходов 3 миллиона 260 тысяч рублей. 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Расходы районного бюджета в прошлом году составили 1 миллиард 866 миллионов 627 тысяч рублей и по сравнению с 2021 годом выросли на  32,0 % или на 452 миллиона 440 тысяч  рублей.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lastRenderedPageBreak/>
        <w:t>Большая часть из них – расходы социальной направленности. Их доля по итогам года – 66,2 %. Это – образование– 46,5 %, социальная политика – 12,5 %, культура- 5,1 % и спорт -2,1 %.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Значительная часть средств бюджета района – 660 миллионов 247 тысяч рублей – направлена на зарплату работникам бюджетной сферы и органов местного самоуправления. Это на 86 миллионов 67 тысяч рублей или на 11,5 % больше, чем годом ранее, в связи с увеличением оплаты труда по Указу Президента Российской Федерации и увеличением минимального </w:t>
      </w:r>
      <w:proofErr w:type="gramStart"/>
      <w:r w:rsidRPr="000F23D5">
        <w:rPr>
          <w:rFonts w:ascii="Times New Roman" w:eastAsia="Times New Roman" w:hAnsi="Times New Roman" w:cs="Times New Roman"/>
          <w:sz w:val="26"/>
          <w:szCs w:val="26"/>
        </w:rPr>
        <w:t>размера оплаты труда</w:t>
      </w:r>
      <w:proofErr w:type="gramEnd"/>
      <w:r w:rsidRPr="000F23D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Из числа расходов экономического блока наибольшее финансирование получило жилищно-коммунальное  и дорожное хозяйство – 216 миллионов 729 тысяч  рублей: в том числе на благоустройство направлено 9 миллионов 810 тысячи рублей, дорожное хозяйство - 134 миллиона 337 тысяч рублей. Трансферты бюджетам сельских поселений в виде дотаций составили 9,4 % от общего  объема бюджета. В 2022 году сельские поселения получили 176 миллионов 255 тысяч рублей. Из районного бюджета в бюджеты сельских поселений направлены иные межбюджетные трансферты в сумме 182 миллиона 512 тысяч рублей. 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F23D5">
        <w:rPr>
          <w:rFonts w:ascii="Times New Roman" w:eastAsia="Times New Roman" w:hAnsi="Times New Roman" w:cs="Times New Roman"/>
          <w:sz w:val="26"/>
          <w:szCs w:val="26"/>
        </w:rPr>
        <w:t>Профицит</w:t>
      </w:r>
      <w:proofErr w:type="spellEnd"/>
      <w:r w:rsidRPr="000F23D5">
        <w:rPr>
          <w:rFonts w:ascii="Times New Roman" w:eastAsia="Times New Roman" w:hAnsi="Times New Roman" w:cs="Times New Roman"/>
          <w:sz w:val="26"/>
          <w:szCs w:val="26"/>
        </w:rPr>
        <w:t xml:space="preserve"> районного бюджета в 2022 году составил 101 миллион 280 тысяч рублей. </w:t>
      </w:r>
    </w:p>
    <w:p w:rsidR="002F3852" w:rsidRPr="000F23D5" w:rsidRDefault="002F3852" w:rsidP="000F23D5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23D5">
        <w:rPr>
          <w:rFonts w:ascii="Times New Roman" w:eastAsia="Times New Roman" w:hAnsi="Times New Roman" w:cs="Times New Roman"/>
          <w:sz w:val="26"/>
          <w:szCs w:val="26"/>
        </w:rPr>
        <w:t>По итогам 2022 года принятые обязательства района исполнены в полном объеме без просроченной кредиторской задолженности.</w:t>
      </w:r>
    </w:p>
    <w:p w:rsidR="00B529AD" w:rsidRPr="000F23D5" w:rsidRDefault="00B529AD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A1556" w:rsidRDefault="001E5B67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F23D5">
        <w:rPr>
          <w:rFonts w:ascii="Times New Roman" w:hAnsi="Times New Roman" w:cs="Times New Roman"/>
          <w:b/>
          <w:sz w:val="26"/>
          <w:szCs w:val="26"/>
          <w:u w:val="single"/>
        </w:rPr>
        <w:t>Эн</w:t>
      </w:r>
      <w:r w:rsidR="00FA1556" w:rsidRPr="000F23D5">
        <w:rPr>
          <w:rFonts w:ascii="Times New Roman" w:hAnsi="Times New Roman" w:cs="Times New Roman"/>
          <w:b/>
          <w:sz w:val="26"/>
          <w:szCs w:val="26"/>
          <w:u w:val="single"/>
        </w:rPr>
        <w:t>ергосбережение и повышение энергетической эффективности</w:t>
      </w:r>
    </w:p>
    <w:p w:rsid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4149">
        <w:rPr>
          <w:rFonts w:ascii="Times New Roman" w:eastAsia="Times New Roman" w:hAnsi="Times New Roman" w:cs="Times New Roman"/>
          <w:sz w:val="26"/>
          <w:szCs w:val="26"/>
        </w:rPr>
        <w:t xml:space="preserve">В рамках исполнения Федерального закона  от 23.11.2009г. </w:t>
      </w:r>
      <w:proofErr w:type="gramStart"/>
      <w:r w:rsidRPr="00274149">
        <w:rPr>
          <w:rFonts w:ascii="Times New Roman" w:eastAsia="Times New Roman" w:hAnsi="Times New Roman" w:cs="Times New Roman"/>
          <w:sz w:val="26"/>
          <w:szCs w:val="26"/>
        </w:rPr>
        <w:t>№ 261-ФЗ «Об энергосбережении и о повышении энергетической  эффективности и о внесение изменений в отдельные законодательные акты Российской Федерации» в районе разработана и утверждена  МП «Повышение энергетической эффективности района и сокращения энергетических издержек в бюджетном секторе», (Постановление администрации Варненского муниципального района от 24.11.2020г. № 616) в результате  на территории Варненского муниципального района наблюдается</w:t>
      </w:r>
      <w:proofErr w:type="gramEnd"/>
      <w:r w:rsidRPr="00274149">
        <w:rPr>
          <w:rFonts w:ascii="Times New Roman" w:eastAsia="Times New Roman" w:hAnsi="Times New Roman" w:cs="Times New Roman"/>
          <w:sz w:val="26"/>
          <w:szCs w:val="26"/>
        </w:rPr>
        <w:t xml:space="preserve"> снижение потребления топливно-энергетических ресурсов в сопоставимых условиях, как в бюджетных учреждениях района, так и в многоквартирных домах путем проведения технических и технологических мероприятий.                                                                                                                                             В 2022 году из средств местного бюджета на проведение </w:t>
      </w:r>
      <w:proofErr w:type="spellStart"/>
      <w:r w:rsidRPr="00274149">
        <w:rPr>
          <w:rFonts w:ascii="Times New Roman" w:eastAsia="Times New Roman" w:hAnsi="Times New Roman" w:cs="Times New Roman"/>
          <w:sz w:val="26"/>
          <w:szCs w:val="26"/>
        </w:rPr>
        <w:t>энергогосберегающих</w:t>
      </w:r>
      <w:proofErr w:type="spellEnd"/>
      <w:r w:rsidRPr="00274149">
        <w:rPr>
          <w:rFonts w:ascii="Times New Roman" w:eastAsia="Times New Roman" w:hAnsi="Times New Roman" w:cs="Times New Roman"/>
          <w:sz w:val="26"/>
          <w:szCs w:val="26"/>
        </w:rPr>
        <w:t xml:space="preserve"> мероприятий в бюджетных учреждениях  было выделено 696,7  тыс</w:t>
      </w:r>
      <w:proofErr w:type="gramStart"/>
      <w:r w:rsidRPr="00274149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74149">
        <w:rPr>
          <w:rFonts w:ascii="Times New Roman" w:eastAsia="Times New Roman" w:hAnsi="Times New Roman" w:cs="Times New Roman"/>
          <w:sz w:val="26"/>
          <w:szCs w:val="26"/>
        </w:rPr>
        <w:t>уб., в том числе:</w:t>
      </w: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4149">
        <w:rPr>
          <w:rFonts w:ascii="Times New Roman" w:eastAsia="Times New Roman" w:hAnsi="Times New Roman" w:cs="Times New Roman"/>
          <w:sz w:val="26"/>
          <w:szCs w:val="26"/>
        </w:rPr>
        <w:t xml:space="preserve">-замена </w:t>
      </w:r>
      <w:proofErr w:type="spellStart"/>
      <w:r w:rsidRPr="00274149">
        <w:rPr>
          <w:rFonts w:ascii="Times New Roman" w:eastAsia="Times New Roman" w:hAnsi="Times New Roman" w:cs="Times New Roman"/>
          <w:sz w:val="26"/>
          <w:szCs w:val="26"/>
        </w:rPr>
        <w:t>энергопотребляющего</w:t>
      </w:r>
      <w:proofErr w:type="spellEnd"/>
      <w:r w:rsidRPr="00274149">
        <w:rPr>
          <w:rFonts w:ascii="Times New Roman" w:eastAsia="Times New Roman" w:hAnsi="Times New Roman" w:cs="Times New Roman"/>
          <w:sz w:val="26"/>
          <w:szCs w:val="26"/>
        </w:rPr>
        <w:t xml:space="preserve"> оборудования на оборудование высоких классов энергетической эффективности (лампы, маломощные насосы и пр.) на сумму 696,7 тыс</w:t>
      </w:r>
      <w:proofErr w:type="gramStart"/>
      <w:r w:rsidRPr="00274149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74149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4149">
        <w:rPr>
          <w:rFonts w:ascii="Times New Roman" w:eastAsia="Times New Roman" w:hAnsi="Times New Roman" w:cs="Times New Roman"/>
          <w:sz w:val="26"/>
          <w:szCs w:val="26"/>
        </w:rPr>
        <w:t xml:space="preserve">Процент оснащенности многоквартирных домов </w:t>
      </w:r>
      <w:proofErr w:type="spellStart"/>
      <w:r w:rsidRPr="00274149">
        <w:rPr>
          <w:rFonts w:ascii="Times New Roman" w:eastAsia="Times New Roman" w:hAnsi="Times New Roman" w:cs="Times New Roman"/>
          <w:sz w:val="26"/>
          <w:szCs w:val="26"/>
        </w:rPr>
        <w:t>общедомовыми</w:t>
      </w:r>
      <w:proofErr w:type="spellEnd"/>
      <w:r w:rsidRPr="00274149">
        <w:rPr>
          <w:rFonts w:ascii="Times New Roman" w:eastAsia="Times New Roman" w:hAnsi="Times New Roman" w:cs="Times New Roman"/>
          <w:sz w:val="26"/>
          <w:szCs w:val="26"/>
        </w:rPr>
        <w:t xml:space="preserve"> приборами учета по всем видам энергетических ресурсов в районе составляет 77,64 %, в том числе:</w:t>
      </w: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4149">
        <w:rPr>
          <w:rFonts w:ascii="Times New Roman" w:eastAsia="Times New Roman" w:hAnsi="Times New Roman" w:cs="Times New Roman"/>
          <w:sz w:val="26"/>
          <w:szCs w:val="26"/>
        </w:rPr>
        <w:lastRenderedPageBreak/>
        <w:t>приборы учета электрической энергии – 97%,</w:t>
      </w: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4149">
        <w:rPr>
          <w:rFonts w:ascii="Times New Roman" w:eastAsia="Times New Roman" w:hAnsi="Times New Roman" w:cs="Times New Roman"/>
          <w:sz w:val="26"/>
          <w:szCs w:val="26"/>
        </w:rPr>
        <w:t xml:space="preserve">приборы учета тепловой энергии </w:t>
      </w:r>
      <w:r w:rsidRPr="00274149">
        <w:rPr>
          <w:rFonts w:ascii="Times New Roman" w:eastAsia="Times New Roman" w:hAnsi="Times New Roman" w:cs="Times New Roman"/>
          <w:sz w:val="26"/>
          <w:szCs w:val="26"/>
        </w:rPr>
        <w:sym w:font="Symbol" w:char="002D"/>
      </w:r>
      <w:r w:rsidRPr="00274149">
        <w:rPr>
          <w:rFonts w:ascii="Times New Roman" w:eastAsia="Times New Roman" w:hAnsi="Times New Roman" w:cs="Times New Roman"/>
          <w:sz w:val="26"/>
          <w:szCs w:val="26"/>
        </w:rPr>
        <w:t xml:space="preserve"> 37%,</w:t>
      </w: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4149">
        <w:rPr>
          <w:rFonts w:ascii="Times New Roman" w:eastAsia="Times New Roman" w:hAnsi="Times New Roman" w:cs="Times New Roman"/>
          <w:sz w:val="26"/>
          <w:szCs w:val="26"/>
        </w:rPr>
        <w:t>приборы учета холодной воды – 90,3%</w:t>
      </w: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4149">
        <w:rPr>
          <w:rFonts w:ascii="Times New Roman" w:eastAsia="Times New Roman" w:hAnsi="Times New Roman" w:cs="Times New Roman"/>
          <w:sz w:val="26"/>
          <w:szCs w:val="26"/>
        </w:rPr>
        <w:t>Согласно проведенным мероприятиям по энергосбережению наблюдается снижение объемов потребления топливно-энергетических ресурсов, в сопоставимых условиях, на   20 % от факта потребления в 2020 году.</w:t>
      </w:r>
    </w:p>
    <w:p w:rsidR="00274149" w:rsidRPr="00274149" w:rsidRDefault="00274149" w:rsidP="00274149">
      <w:pPr>
        <w:pStyle w:val="6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4149">
        <w:rPr>
          <w:rFonts w:ascii="Times New Roman" w:eastAsia="Times New Roman" w:hAnsi="Times New Roman" w:cs="Times New Roman"/>
          <w:sz w:val="26"/>
          <w:szCs w:val="26"/>
        </w:rPr>
        <w:t>На реализацию мероприятий по энергосбережению в 2023 году запланированы средства из местного бюджета в размере – 400,0 тыс</w:t>
      </w:r>
      <w:proofErr w:type="gramStart"/>
      <w:r w:rsidRPr="00274149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74149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274149" w:rsidRDefault="00274149" w:rsidP="00274149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4149" w:rsidRDefault="00274149" w:rsidP="00274149"/>
    <w:p w:rsidR="00274149" w:rsidRPr="000F23D5" w:rsidRDefault="00274149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40002" w:rsidRPr="000F23D5" w:rsidRDefault="00640002" w:rsidP="000F23D5">
      <w:pPr>
        <w:pStyle w:val="61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40002" w:rsidRPr="000F23D5" w:rsidRDefault="00640002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53C6" w:rsidRPr="000F23D5" w:rsidRDefault="0005357A" w:rsidP="000F23D5">
      <w:pPr>
        <w:tabs>
          <w:tab w:val="left" w:pos="645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ab/>
      </w:r>
    </w:p>
    <w:p w:rsidR="004B53C6" w:rsidRPr="000F23D5" w:rsidRDefault="006A2F25" w:rsidP="000F23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23D5">
        <w:rPr>
          <w:rFonts w:ascii="Times New Roman" w:hAnsi="Times New Roman" w:cs="Times New Roman"/>
          <w:sz w:val="26"/>
          <w:szCs w:val="26"/>
        </w:rPr>
        <w:tab/>
      </w:r>
    </w:p>
    <w:sectPr w:rsidR="004B53C6" w:rsidRPr="000F23D5" w:rsidSect="000237F5">
      <w:pgSz w:w="11906" w:h="16838"/>
      <w:pgMar w:top="1134" w:right="68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A79" w:rsidRDefault="00CB2A79" w:rsidP="00D74C29">
      <w:pPr>
        <w:spacing w:after="0" w:line="240" w:lineRule="auto"/>
      </w:pPr>
      <w:r>
        <w:separator/>
      </w:r>
    </w:p>
  </w:endnote>
  <w:endnote w:type="continuationSeparator" w:id="0">
    <w:p w:rsidR="00CB2A79" w:rsidRDefault="00CB2A79" w:rsidP="00D7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A79" w:rsidRDefault="00CB2A79" w:rsidP="00D74C29">
      <w:pPr>
        <w:spacing w:after="0" w:line="240" w:lineRule="auto"/>
      </w:pPr>
      <w:r>
        <w:separator/>
      </w:r>
    </w:p>
  </w:footnote>
  <w:footnote w:type="continuationSeparator" w:id="0">
    <w:p w:rsidR="00CB2A79" w:rsidRDefault="00CB2A79" w:rsidP="00D74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DC7"/>
    <w:multiLevelType w:val="hybridMultilevel"/>
    <w:tmpl w:val="58AC57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3B2DE8"/>
    <w:multiLevelType w:val="hybridMultilevel"/>
    <w:tmpl w:val="A4166970"/>
    <w:lvl w:ilvl="0" w:tplc="C046B9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7E3BE1"/>
    <w:multiLevelType w:val="multilevel"/>
    <w:tmpl w:val="AEF2FCE6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3">
    <w:nsid w:val="29A67C0C"/>
    <w:multiLevelType w:val="hybridMultilevel"/>
    <w:tmpl w:val="5AC6F7A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B7A316F"/>
    <w:multiLevelType w:val="hybridMultilevel"/>
    <w:tmpl w:val="1A545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B05B7"/>
    <w:multiLevelType w:val="hybridMultilevel"/>
    <w:tmpl w:val="C972D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C445A"/>
    <w:multiLevelType w:val="hybridMultilevel"/>
    <w:tmpl w:val="37C27D54"/>
    <w:lvl w:ilvl="0" w:tplc="6AA6FE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BE8188E">
      <w:start w:val="1"/>
      <w:numFmt w:val="decimal"/>
      <w:lvlText w:val="%2)"/>
      <w:legacy w:legacy="1" w:legacySpace="1069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0B6A0B"/>
    <w:multiLevelType w:val="hybridMultilevel"/>
    <w:tmpl w:val="1A545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371B9"/>
    <w:multiLevelType w:val="hybridMultilevel"/>
    <w:tmpl w:val="2370D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24163B"/>
    <w:multiLevelType w:val="hybridMultilevel"/>
    <w:tmpl w:val="F0EC3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F03F6"/>
    <w:multiLevelType w:val="multilevel"/>
    <w:tmpl w:val="21AABF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4C867C9E"/>
    <w:multiLevelType w:val="hybridMultilevel"/>
    <w:tmpl w:val="37066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E9616D"/>
    <w:multiLevelType w:val="hybridMultilevel"/>
    <w:tmpl w:val="1312F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A25514"/>
    <w:multiLevelType w:val="hybridMultilevel"/>
    <w:tmpl w:val="414C6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27935"/>
    <w:multiLevelType w:val="hybridMultilevel"/>
    <w:tmpl w:val="20525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100CE"/>
    <w:multiLevelType w:val="hybridMultilevel"/>
    <w:tmpl w:val="F6723464"/>
    <w:lvl w:ilvl="0" w:tplc="E59C180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7786303D"/>
    <w:multiLevelType w:val="hybridMultilevel"/>
    <w:tmpl w:val="F176C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637B6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A4A6B"/>
    <w:multiLevelType w:val="hybridMultilevel"/>
    <w:tmpl w:val="46D601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2"/>
  </w:num>
  <w:num w:numId="9">
    <w:abstractNumId w:val="4"/>
  </w:num>
  <w:num w:numId="10">
    <w:abstractNumId w:val="7"/>
  </w:num>
  <w:num w:numId="11">
    <w:abstractNumId w:val="1"/>
  </w:num>
  <w:num w:numId="12">
    <w:abstractNumId w:val="15"/>
  </w:num>
  <w:num w:numId="13">
    <w:abstractNumId w:val="2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4"/>
  </w:num>
  <w:num w:numId="19">
    <w:abstractNumId w:val="13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50038"/>
    <w:rsid w:val="000053DF"/>
    <w:rsid w:val="00007F66"/>
    <w:rsid w:val="00013B04"/>
    <w:rsid w:val="00014BB2"/>
    <w:rsid w:val="000237F5"/>
    <w:rsid w:val="0002527C"/>
    <w:rsid w:val="00032FB5"/>
    <w:rsid w:val="0004133A"/>
    <w:rsid w:val="00041796"/>
    <w:rsid w:val="00041BA6"/>
    <w:rsid w:val="00045671"/>
    <w:rsid w:val="00045ED9"/>
    <w:rsid w:val="000504D2"/>
    <w:rsid w:val="0005053F"/>
    <w:rsid w:val="0005357A"/>
    <w:rsid w:val="00060953"/>
    <w:rsid w:val="00072959"/>
    <w:rsid w:val="00074613"/>
    <w:rsid w:val="00075511"/>
    <w:rsid w:val="0008404F"/>
    <w:rsid w:val="00094BAC"/>
    <w:rsid w:val="000A0DB8"/>
    <w:rsid w:val="000B17DD"/>
    <w:rsid w:val="000B2C96"/>
    <w:rsid w:val="000B73E7"/>
    <w:rsid w:val="000C402E"/>
    <w:rsid w:val="000D0050"/>
    <w:rsid w:val="000D065B"/>
    <w:rsid w:val="000D17A8"/>
    <w:rsid w:val="000D6C25"/>
    <w:rsid w:val="000D7DAB"/>
    <w:rsid w:val="000E17EF"/>
    <w:rsid w:val="000F23D5"/>
    <w:rsid w:val="00112D85"/>
    <w:rsid w:val="00117E29"/>
    <w:rsid w:val="0014291E"/>
    <w:rsid w:val="00145861"/>
    <w:rsid w:val="00145AA8"/>
    <w:rsid w:val="00146B2B"/>
    <w:rsid w:val="00152FED"/>
    <w:rsid w:val="00163765"/>
    <w:rsid w:val="001674B1"/>
    <w:rsid w:val="00181997"/>
    <w:rsid w:val="00184BA4"/>
    <w:rsid w:val="001A7841"/>
    <w:rsid w:val="001B62DF"/>
    <w:rsid w:val="001C14D1"/>
    <w:rsid w:val="001C5DEC"/>
    <w:rsid w:val="001D32C1"/>
    <w:rsid w:val="001D5D7B"/>
    <w:rsid w:val="001D6CAD"/>
    <w:rsid w:val="001D77E5"/>
    <w:rsid w:val="001E2A73"/>
    <w:rsid w:val="001E3183"/>
    <w:rsid w:val="001E3B8E"/>
    <w:rsid w:val="001E5B67"/>
    <w:rsid w:val="00221775"/>
    <w:rsid w:val="002451F9"/>
    <w:rsid w:val="00245E0E"/>
    <w:rsid w:val="00252E84"/>
    <w:rsid w:val="00253073"/>
    <w:rsid w:val="002539A7"/>
    <w:rsid w:val="00255DD0"/>
    <w:rsid w:val="00263A4E"/>
    <w:rsid w:val="00272F04"/>
    <w:rsid w:val="00274149"/>
    <w:rsid w:val="002916A7"/>
    <w:rsid w:val="00295432"/>
    <w:rsid w:val="002A16F7"/>
    <w:rsid w:val="002A79FF"/>
    <w:rsid w:val="002C417D"/>
    <w:rsid w:val="002D5DAC"/>
    <w:rsid w:val="002D7DFC"/>
    <w:rsid w:val="002E18D6"/>
    <w:rsid w:val="002E46C2"/>
    <w:rsid w:val="002E5AA7"/>
    <w:rsid w:val="002F3852"/>
    <w:rsid w:val="002F4543"/>
    <w:rsid w:val="00301284"/>
    <w:rsid w:val="0031012D"/>
    <w:rsid w:val="00317CD4"/>
    <w:rsid w:val="003208B4"/>
    <w:rsid w:val="003237C6"/>
    <w:rsid w:val="003308C6"/>
    <w:rsid w:val="00334206"/>
    <w:rsid w:val="0034300A"/>
    <w:rsid w:val="00350038"/>
    <w:rsid w:val="00351992"/>
    <w:rsid w:val="003556CF"/>
    <w:rsid w:val="00360093"/>
    <w:rsid w:val="00361387"/>
    <w:rsid w:val="00361B1E"/>
    <w:rsid w:val="00367CCC"/>
    <w:rsid w:val="00372243"/>
    <w:rsid w:val="00377C26"/>
    <w:rsid w:val="00392A0D"/>
    <w:rsid w:val="0039681C"/>
    <w:rsid w:val="003A33A9"/>
    <w:rsid w:val="003A5575"/>
    <w:rsid w:val="003A5F7F"/>
    <w:rsid w:val="003A6037"/>
    <w:rsid w:val="003B1732"/>
    <w:rsid w:val="003D130C"/>
    <w:rsid w:val="003D6863"/>
    <w:rsid w:val="003E5957"/>
    <w:rsid w:val="003F5007"/>
    <w:rsid w:val="00402809"/>
    <w:rsid w:val="00420F6C"/>
    <w:rsid w:val="004237B6"/>
    <w:rsid w:val="004260A2"/>
    <w:rsid w:val="00427946"/>
    <w:rsid w:val="004338DD"/>
    <w:rsid w:val="00457A1B"/>
    <w:rsid w:val="00460136"/>
    <w:rsid w:val="0046108E"/>
    <w:rsid w:val="00464F1C"/>
    <w:rsid w:val="004822FB"/>
    <w:rsid w:val="0048515E"/>
    <w:rsid w:val="0048580A"/>
    <w:rsid w:val="004859CC"/>
    <w:rsid w:val="00491746"/>
    <w:rsid w:val="00495D2A"/>
    <w:rsid w:val="004B2DBB"/>
    <w:rsid w:val="004B53C6"/>
    <w:rsid w:val="00501174"/>
    <w:rsid w:val="00501561"/>
    <w:rsid w:val="00502531"/>
    <w:rsid w:val="00512151"/>
    <w:rsid w:val="00523724"/>
    <w:rsid w:val="005259A6"/>
    <w:rsid w:val="00526147"/>
    <w:rsid w:val="00536549"/>
    <w:rsid w:val="00545B62"/>
    <w:rsid w:val="0054704F"/>
    <w:rsid w:val="00564AE5"/>
    <w:rsid w:val="00565E53"/>
    <w:rsid w:val="00566DF0"/>
    <w:rsid w:val="005748F9"/>
    <w:rsid w:val="0057784E"/>
    <w:rsid w:val="005862B1"/>
    <w:rsid w:val="005A4FF0"/>
    <w:rsid w:val="005B1FC4"/>
    <w:rsid w:val="005B30AD"/>
    <w:rsid w:val="005C11DB"/>
    <w:rsid w:val="005C702A"/>
    <w:rsid w:val="005D6B75"/>
    <w:rsid w:val="005E0BA0"/>
    <w:rsid w:val="005F156D"/>
    <w:rsid w:val="005F6688"/>
    <w:rsid w:val="00606201"/>
    <w:rsid w:val="006064B2"/>
    <w:rsid w:val="00614969"/>
    <w:rsid w:val="0062016F"/>
    <w:rsid w:val="006252D0"/>
    <w:rsid w:val="0063449A"/>
    <w:rsid w:val="00634B9A"/>
    <w:rsid w:val="00640002"/>
    <w:rsid w:val="00647C3D"/>
    <w:rsid w:val="0065374B"/>
    <w:rsid w:val="00655415"/>
    <w:rsid w:val="006650C6"/>
    <w:rsid w:val="0066580D"/>
    <w:rsid w:val="00672970"/>
    <w:rsid w:val="00683ECA"/>
    <w:rsid w:val="006937AC"/>
    <w:rsid w:val="00693822"/>
    <w:rsid w:val="00693BA2"/>
    <w:rsid w:val="006A2F25"/>
    <w:rsid w:val="006A4AF0"/>
    <w:rsid w:val="006A4DA9"/>
    <w:rsid w:val="006A6D9A"/>
    <w:rsid w:val="006A7111"/>
    <w:rsid w:val="006B6BBA"/>
    <w:rsid w:val="006D12AA"/>
    <w:rsid w:val="006D554B"/>
    <w:rsid w:val="006E4C31"/>
    <w:rsid w:val="006E6C2E"/>
    <w:rsid w:val="006F4DE2"/>
    <w:rsid w:val="006F5449"/>
    <w:rsid w:val="00710454"/>
    <w:rsid w:val="007155F0"/>
    <w:rsid w:val="00726705"/>
    <w:rsid w:val="0075010A"/>
    <w:rsid w:val="00756406"/>
    <w:rsid w:val="0076395B"/>
    <w:rsid w:val="007739DD"/>
    <w:rsid w:val="00775CCA"/>
    <w:rsid w:val="0077694D"/>
    <w:rsid w:val="007870B6"/>
    <w:rsid w:val="00790A29"/>
    <w:rsid w:val="00790F9A"/>
    <w:rsid w:val="0079189C"/>
    <w:rsid w:val="0079407E"/>
    <w:rsid w:val="00794DD4"/>
    <w:rsid w:val="007958EB"/>
    <w:rsid w:val="00797600"/>
    <w:rsid w:val="007A0727"/>
    <w:rsid w:val="007A39BC"/>
    <w:rsid w:val="007A469A"/>
    <w:rsid w:val="007B1C36"/>
    <w:rsid w:val="007B243E"/>
    <w:rsid w:val="007B5CE6"/>
    <w:rsid w:val="007C32FE"/>
    <w:rsid w:val="007D0822"/>
    <w:rsid w:val="007D22BF"/>
    <w:rsid w:val="007D737F"/>
    <w:rsid w:val="007E3BA3"/>
    <w:rsid w:val="007F1488"/>
    <w:rsid w:val="007F14F1"/>
    <w:rsid w:val="008073DC"/>
    <w:rsid w:val="00811138"/>
    <w:rsid w:val="008120A1"/>
    <w:rsid w:val="00815FB6"/>
    <w:rsid w:val="00844403"/>
    <w:rsid w:val="00845E68"/>
    <w:rsid w:val="008518DD"/>
    <w:rsid w:val="008519B8"/>
    <w:rsid w:val="0086681C"/>
    <w:rsid w:val="008679B7"/>
    <w:rsid w:val="0087277D"/>
    <w:rsid w:val="008841A5"/>
    <w:rsid w:val="008A7A6D"/>
    <w:rsid w:val="008D2223"/>
    <w:rsid w:val="008D29D0"/>
    <w:rsid w:val="008D6027"/>
    <w:rsid w:val="008E1B33"/>
    <w:rsid w:val="008E3BE5"/>
    <w:rsid w:val="008E4C23"/>
    <w:rsid w:val="008F082C"/>
    <w:rsid w:val="00902D3E"/>
    <w:rsid w:val="00904B35"/>
    <w:rsid w:val="0091695A"/>
    <w:rsid w:val="009202F7"/>
    <w:rsid w:val="00925721"/>
    <w:rsid w:val="00926532"/>
    <w:rsid w:val="00945BB4"/>
    <w:rsid w:val="009465D4"/>
    <w:rsid w:val="00951D41"/>
    <w:rsid w:val="0095235A"/>
    <w:rsid w:val="00953097"/>
    <w:rsid w:val="00961308"/>
    <w:rsid w:val="00966C24"/>
    <w:rsid w:val="00970122"/>
    <w:rsid w:val="0097714B"/>
    <w:rsid w:val="0098656E"/>
    <w:rsid w:val="00986FE1"/>
    <w:rsid w:val="00994335"/>
    <w:rsid w:val="009A1FD5"/>
    <w:rsid w:val="009A3BCF"/>
    <w:rsid w:val="009D18EC"/>
    <w:rsid w:val="009F2D24"/>
    <w:rsid w:val="009F589C"/>
    <w:rsid w:val="00A00244"/>
    <w:rsid w:val="00A06F26"/>
    <w:rsid w:val="00A12EDC"/>
    <w:rsid w:val="00A17DBA"/>
    <w:rsid w:val="00A17DF0"/>
    <w:rsid w:val="00A34297"/>
    <w:rsid w:val="00A41779"/>
    <w:rsid w:val="00A44901"/>
    <w:rsid w:val="00A46234"/>
    <w:rsid w:val="00A51314"/>
    <w:rsid w:val="00A551FA"/>
    <w:rsid w:val="00A675DA"/>
    <w:rsid w:val="00A75EC8"/>
    <w:rsid w:val="00A90C1E"/>
    <w:rsid w:val="00A91303"/>
    <w:rsid w:val="00A92F6D"/>
    <w:rsid w:val="00AB172F"/>
    <w:rsid w:val="00AB764A"/>
    <w:rsid w:val="00AC4F32"/>
    <w:rsid w:val="00AD27E1"/>
    <w:rsid w:val="00AE7DB4"/>
    <w:rsid w:val="00AF6679"/>
    <w:rsid w:val="00AF74F0"/>
    <w:rsid w:val="00B07DCF"/>
    <w:rsid w:val="00B1343A"/>
    <w:rsid w:val="00B36213"/>
    <w:rsid w:val="00B508B3"/>
    <w:rsid w:val="00B51F22"/>
    <w:rsid w:val="00B529AD"/>
    <w:rsid w:val="00B66590"/>
    <w:rsid w:val="00B74E15"/>
    <w:rsid w:val="00B76E40"/>
    <w:rsid w:val="00B827B3"/>
    <w:rsid w:val="00B83937"/>
    <w:rsid w:val="00B84B60"/>
    <w:rsid w:val="00B87F35"/>
    <w:rsid w:val="00BA5DFB"/>
    <w:rsid w:val="00BB2A76"/>
    <w:rsid w:val="00BB506F"/>
    <w:rsid w:val="00BB5A39"/>
    <w:rsid w:val="00BC1965"/>
    <w:rsid w:val="00BC3B47"/>
    <w:rsid w:val="00BC59DE"/>
    <w:rsid w:val="00BE69C7"/>
    <w:rsid w:val="00BF54BA"/>
    <w:rsid w:val="00C02E53"/>
    <w:rsid w:val="00C05C64"/>
    <w:rsid w:val="00C068A7"/>
    <w:rsid w:val="00C23133"/>
    <w:rsid w:val="00C2411C"/>
    <w:rsid w:val="00C52009"/>
    <w:rsid w:val="00C537F5"/>
    <w:rsid w:val="00C54BEE"/>
    <w:rsid w:val="00C61612"/>
    <w:rsid w:val="00C70E10"/>
    <w:rsid w:val="00C725F4"/>
    <w:rsid w:val="00C728A3"/>
    <w:rsid w:val="00C80620"/>
    <w:rsid w:val="00C83876"/>
    <w:rsid w:val="00C914EC"/>
    <w:rsid w:val="00CA4771"/>
    <w:rsid w:val="00CA52DA"/>
    <w:rsid w:val="00CB2A79"/>
    <w:rsid w:val="00CC00B5"/>
    <w:rsid w:val="00CC1A4C"/>
    <w:rsid w:val="00CC237E"/>
    <w:rsid w:val="00CC59D6"/>
    <w:rsid w:val="00CD0BA0"/>
    <w:rsid w:val="00CD729A"/>
    <w:rsid w:val="00CE0B9D"/>
    <w:rsid w:val="00CF0D81"/>
    <w:rsid w:val="00CF1811"/>
    <w:rsid w:val="00CF23BE"/>
    <w:rsid w:val="00CF2AE8"/>
    <w:rsid w:val="00CF377F"/>
    <w:rsid w:val="00CF578E"/>
    <w:rsid w:val="00CF77A0"/>
    <w:rsid w:val="00D10744"/>
    <w:rsid w:val="00D12266"/>
    <w:rsid w:val="00D12E9B"/>
    <w:rsid w:val="00D146F6"/>
    <w:rsid w:val="00D2292B"/>
    <w:rsid w:val="00D23FA6"/>
    <w:rsid w:val="00D26C86"/>
    <w:rsid w:val="00D4672D"/>
    <w:rsid w:val="00D5126D"/>
    <w:rsid w:val="00D713E2"/>
    <w:rsid w:val="00D74C29"/>
    <w:rsid w:val="00D7734A"/>
    <w:rsid w:val="00D84F7E"/>
    <w:rsid w:val="00D91AC5"/>
    <w:rsid w:val="00DA1458"/>
    <w:rsid w:val="00DA390D"/>
    <w:rsid w:val="00DB0849"/>
    <w:rsid w:val="00DC554A"/>
    <w:rsid w:val="00DC710E"/>
    <w:rsid w:val="00DE5561"/>
    <w:rsid w:val="00DF755C"/>
    <w:rsid w:val="00E02C5C"/>
    <w:rsid w:val="00E11EE5"/>
    <w:rsid w:val="00E407D7"/>
    <w:rsid w:val="00E438B5"/>
    <w:rsid w:val="00E4730B"/>
    <w:rsid w:val="00E47629"/>
    <w:rsid w:val="00E55CD4"/>
    <w:rsid w:val="00E55FFC"/>
    <w:rsid w:val="00E90386"/>
    <w:rsid w:val="00E94158"/>
    <w:rsid w:val="00EA34E3"/>
    <w:rsid w:val="00EA7437"/>
    <w:rsid w:val="00EB36EF"/>
    <w:rsid w:val="00EB57F2"/>
    <w:rsid w:val="00EC25B5"/>
    <w:rsid w:val="00ED315E"/>
    <w:rsid w:val="00ED6B57"/>
    <w:rsid w:val="00EE5BA9"/>
    <w:rsid w:val="00EF0DD5"/>
    <w:rsid w:val="00F01182"/>
    <w:rsid w:val="00F02A4D"/>
    <w:rsid w:val="00F02C03"/>
    <w:rsid w:val="00F050B5"/>
    <w:rsid w:val="00F051C2"/>
    <w:rsid w:val="00F063B0"/>
    <w:rsid w:val="00F23427"/>
    <w:rsid w:val="00F3617B"/>
    <w:rsid w:val="00F37466"/>
    <w:rsid w:val="00F42516"/>
    <w:rsid w:val="00F451BA"/>
    <w:rsid w:val="00F557C3"/>
    <w:rsid w:val="00F646A3"/>
    <w:rsid w:val="00F71ACC"/>
    <w:rsid w:val="00F7561C"/>
    <w:rsid w:val="00F75E00"/>
    <w:rsid w:val="00F84134"/>
    <w:rsid w:val="00F87E21"/>
    <w:rsid w:val="00F9091A"/>
    <w:rsid w:val="00F97308"/>
    <w:rsid w:val="00FA00F9"/>
    <w:rsid w:val="00FA1556"/>
    <w:rsid w:val="00FA3734"/>
    <w:rsid w:val="00FA4413"/>
    <w:rsid w:val="00FC5853"/>
    <w:rsid w:val="00FE05EC"/>
    <w:rsid w:val="00FE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37B6"/>
    <w:pPr>
      <w:suppressAutoHyphen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237B6"/>
    <w:rPr>
      <w:rFonts w:ascii="Arial" w:eastAsia="Times New Roman" w:hAnsi="Arial" w:cs="Times New Roman"/>
      <w:sz w:val="20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4237B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Название Знак"/>
    <w:basedOn w:val="a0"/>
    <w:link w:val="a5"/>
    <w:rsid w:val="004237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4237B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Подзаголовок Знак"/>
    <w:basedOn w:val="a0"/>
    <w:link w:val="a6"/>
    <w:rsid w:val="004237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List Paragraph"/>
    <w:basedOn w:val="a"/>
    <w:uiPriority w:val="34"/>
    <w:qFormat/>
    <w:rsid w:val="00EF0D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МОН основной Знак"/>
    <w:basedOn w:val="a0"/>
    <w:link w:val="ab"/>
    <w:locked/>
    <w:rsid w:val="00013B04"/>
    <w:rPr>
      <w:sz w:val="28"/>
      <w:szCs w:val="24"/>
    </w:rPr>
  </w:style>
  <w:style w:type="paragraph" w:customStyle="1" w:styleId="ab">
    <w:name w:val="МОН основной"/>
    <w:basedOn w:val="a"/>
    <w:link w:val="aa"/>
    <w:rsid w:val="00013B04"/>
    <w:pPr>
      <w:spacing w:after="0" w:line="360" w:lineRule="auto"/>
      <w:ind w:firstLine="709"/>
      <w:jc w:val="both"/>
    </w:pPr>
    <w:rPr>
      <w:sz w:val="28"/>
      <w:szCs w:val="24"/>
    </w:rPr>
  </w:style>
  <w:style w:type="paragraph" w:styleId="ac">
    <w:name w:val="Normal (Web)"/>
    <w:basedOn w:val="a"/>
    <w:uiPriority w:val="99"/>
    <w:rsid w:val="0008404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a0"/>
    <w:rsid w:val="0002527C"/>
  </w:style>
  <w:style w:type="character" w:styleId="ad">
    <w:name w:val="Strong"/>
    <w:basedOn w:val="a0"/>
    <w:uiPriority w:val="22"/>
    <w:qFormat/>
    <w:rsid w:val="00CC237E"/>
    <w:rPr>
      <w:b/>
      <w:bCs/>
    </w:rPr>
  </w:style>
  <w:style w:type="paragraph" w:customStyle="1" w:styleId="ConsPlusNormal">
    <w:name w:val="ConsPlusNormal"/>
    <w:rsid w:val="00D512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1">
    <w:name w:val="Без интервала1"/>
    <w:rsid w:val="003A5F7F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No Spacing"/>
    <w:uiPriority w:val="1"/>
    <w:qFormat/>
    <w:rsid w:val="003A5F7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6">
    <w:name w:val="Основной текст (6)"/>
    <w:basedOn w:val="a0"/>
    <w:link w:val="61"/>
    <w:uiPriority w:val="99"/>
    <w:rsid w:val="00CD0BA0"/>
    <w:rPr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CD0BA0"/>
    <w:pPr>
      <w:shd w:val="clear" w:color="auto" w:fill="FFFFFF"/>
      <w:spacing w:after="0" w:line="322" w:lineRule="exact"/>
    </w:pPr>
    <w:rPr>
      <w:sz w:val="28"/>
      <w:szCs w:val="28"/>
    </w:rPr>
  </w:style>
  <w:style w:type="character" w:customStyle="1" w:styleId="610">
    <w:name w:val="Основной текст (6) + Полужирный1"/>
    <w:basedOn w:val="6"/>
    <w:uiPriority w:val="99"/>
    <w:rsid w:val="00CD0BA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styleId="2">
    <w:name w:val="Body Text 2"/>
    <w:basedOn w:val="a"/>
    <w:link w:val="20"/>
    <w:unhideWhenUsed/>
    <w:rsid w:val="00CD0BA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CD0BA0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D7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4C29"/>
  </w:style>
  <w:style w:type="paragraph" w:styleId="af1">
    <w:name w:val="footer"/>
    <w:basedOn w:val="a"/>
    <w:link w:val="af2"/>
    <w:uiPriority w:val="99"/>
    <w:unhideWhenUsed/>
    <w:rsid w:val="00D7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4C29"/>
  </w:style>
  <w:style w:type="paragraph" w:styleId="3">
    <w:name w:val="Body Text Indent 3"/>
    <w:basedOn w:val="a"/>
    <w:link w:val="30"/>
    <w:uiPriority w:val="99"/>
    <w:semiHidden/>
    <w:unhideWhenUsed/>
    <w:rsid w:val="00F75E0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75E00"/>
    <w:rPr>
      <w:sz w:val="16"/>
      <w:szCs w:val="16"/>
    </w:rPr>
  </w:style>
  <w:style w:type="character" w:styleId="af3">
    <w:name w:val="Hyperlink"/>
    <w:basedOn w:val="a0"/>
    <w:uiPriority w:val="99"/>
    <w:semiHidden/>
    <w:unhideWhenUsed/>
    <w:rsid w:val="00F75E00"/>
    <w:rPr>
      <w:color w:val="0000FF" w:themeColor="hyperlink"/>
      <w:u w:val="single"/>
    </w:rPr>
  </w:style>
  <w:style w:type="paragraph" w:customStyle="1" w:styleId="Default">
    <w:name w:val="Default"/>
    <w:rsid w:val="00F75E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f4">
    <w:name w:val="Table Grid"/>
    <w:basedOn w:val="a1"/>
    <w:uiPriority w:val="59"/>
    <w:rsid w:val="00F75E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0">
    <w:name w:val="p10"/>
    <w:basedOn w:val="a"/>
    <w:rsid w:val="005B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5B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F4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F4543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EA34E3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A34E3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EA34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51C67-C1BC-4D05-9B0D-150A021C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3223</TotalTime>
  <Pages>22</Pages>
  <Words>7011</Words>
  <Characters>39964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Windows'XP User</dc:creator>
  <cp:keywords/>
  <dc:description/>
  <cp:lastModifiedBy>Komekshef</cp:lastModifiedBy>
  <cp:revision>281</cp:revision>
  <cp:lastPrinted>2020-04-29T11:38:00Z</cp:lastPrinted>
  <dcterms:created xsi:type="dcterms:W3CDTF">2013-04-24T04:10:00Z</dcterms:created>
  <dcterms:modified xsi:type="dcterms:W3CDTF">2023-04-28T05:46:00Z</dcterms:modified>
</cp:coreProperties>
</file>