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C6" w:rsidRDefault="00C547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7C6" w:rsidRDefault="00C547C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547C6" w:rsidRDefault="00C547C6">
      <w:pPr>
        <w:jc w:val="right"/>
        <w:rPr>
          <w:rFonts w:ascii="Times New Roman" w:hAnsi="Times New Roman" w:cs="Times New Roman"/>
        </w:rPr>
      </w:pPr>
    </w:p>
    <w:p w:rsidR="00C547C6" w:rsidRDefault="005609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C547C6" w:rsidRDefault="005609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547C6" w:rsidRDefault="005609AD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C547C6" w:rsidRDefault="005609A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№____</w:t>
      </w:r>
    </w:p>
    <w:p w:rsidR="00C547C6" w:rsidRDefault="00C547C6">
      <w:pPr>
        <w:pStyle w:val="1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sub_1016"/>
      <w:bookmarkEnd w:id="0"/>
    </w:p>
    <w:p w:rsidR="00C547C6" w:rsidRDefault="00C547C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9"/>
      </w:tblGrid>
      <w:tr w:rsidR="00C547C6"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(Комиссия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района)</w:t>
            </w: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 социальным вопросам.</w:t>
            </w: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Адрес: 457200,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арна,ул.Советская.135 ,каб.№4,тел.3-00-52</w:t>
            </w:r>
          </w:p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47C6"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 образования 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 района;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Отдел физической культуры и спорта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Style w:val="aa"/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>; 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Комиссия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5609AD">
      <w:pPr>
        <w:pStyle w:val="1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Паспорт муниципальной программы «Гармонизация межнациональных отношений и профилактика экстремизма на территории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Варненского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 Челябинской области на 2020–2022 годы»</w:t>
      </w:r>
    </w:p>
    <w:p w:rsidR="00C547C6" w:rsidRDefault="00C547C6">
      <w:pPr>
        <w:rPr>
          <w:rFonts w:ascii="Times New Roman" w:hAnsi="Times New Roman" w:cs="Times New Roman"/>
        </w:rPr>
      </w:pPr>
    </w:p>
    <w:p w:rsidR="00C547C6" w:rsidRDefault="00C547C6">
      <w:pPr>
        <w:rPr>
          <w:rFonts w:ascii="Times New Roman" w:hAnsi="Times New Roman" w:cs="Times New Roman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8367"/>
      </w:tblGrid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муниципального района</w:t>
            </w:r>
          </w:p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Адрес: 457200, Челябинская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Варненский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район, с. Варна, ул. Советская, 135</w:t>
            </w:r>
            <w:proofErr w:type="gramEnd"/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муниципального района;</w:t>
            </w:r>
          </w:p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муниципального района; </w:t>
            </w:r>
          </w:p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Управление социальной защиты населения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муниципального района  (УСЗН);</w:t>
            </w:r>
          </w:p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- Центр занятости населения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муниципального района (ЦЗН);</w:t>
            </w:r>
          </w:p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Отдел МВД России по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району Челябинской области (по согласованию)</w:t>
            </w:r>
          </w:p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ГБУЗ «Районная больница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 Варна» (по согласованию)</w:t>
            </w:r>
          </w:p>
          <w:p w:rsidR="00C547C6" w:rsidRDefault="00C547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Программно-целевые инструменты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e"/>
              <w:spacing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</w:rPr>
              <w:t xml:space="preserve"> - </w:t>
            </w:r>
            <w:hyperlink r:id="rId6">
              <w:r>
                <w:rPr>
                  <w:rStyle w:val="-"/>
                  <w:rFonts w:ascii="Times New Roman" w:hAnsi="Times New Roman" w:cs="Times New Roman"/>
                  <w:sz w:val="24"/>
                  <w:u w:val="none"/>
                </w:rPr>
                <w:t>Стратегия национальной безопасности Российской Федерации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, утвержденная </w:t>
            </w:r>
            <w:hyperlink r:id="rId7">
              <w:r>
                <w:rPr>
                  <w:rStyle w:val="-"/>
                  <w:rFonts w:ascii="Times New Roman" w:hAnsi="Times New Roman" w:cs="Times New Roman"/>
                  <w:sz w:val="24"/>
                  <w:u w:val="none"/>
                </w:rPr>
                <w:t>Указом Президента Российской Федерации от 31 декабря 2015 года N 683 "О Стратегии национальной безопасности Российской Федерации"</w:t>
              </w:r>
            </w:hyperlink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C547C6" w:rsidRDefault="005609AD">
            <w:pPr>
              <w:pStyle w:val="ae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 противодействии экстремистской деятельности (от 25.07.2002 г. №114-ФЗ)</w:t>
            </w:r>
          </w:p>
          <w:p w:rsidR="00C547C6" w:rsidRDefault="005609AD">
            <w:pPr>
              <w:pStyle w:val="ae"/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-Стратегия противодействия экстремизму в РФ до 2025 года (от 28.11.2014 г. № Пр-2753)</w:t>
            </w:r>
          </w:p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-"О Стратегии государственной национальной политики Российской Федерации на период до 2025 года" (Указ Президента РФ от 19 декабря 2012 г. № 1666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)</w:t>
            </w:r>
            <w:proofErr w:type="gramEnd"/>
          </w:p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-Федеральный  закон от 29.12.2010 г. № 435-ФЗ   «О защите детей от информации, причиняющей вред их здоровью и развитию» </w:t>
            </w:r>
          </w:p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 государственной программе Челябинской области "Реализация государственной национальной политики в Челябинской области" (Постановление от 20 декабря 2017 г. N 700-П).</w:t>
            </w:r>
          </w:p>
          <w:p w:rsidR="00C547C6" w:rsidRDefault="00C547C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Цель муниципальной Программы 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9TimesNewRoman"/>
                <w:rFonts w:eastAsia="Bookman Old Style"/>
                <w:i w:val="0"/>
                <w:sz w:val="24"/>
                <w:szCs w:val="24"/>
                <w:highlight w:val="none"/>
              </w:rPr>
              <w:t>Повышение эффективности  муниципальной системы профилактики экстремизма, гармонизации национальных и межнациональных отношений</w:t>
            </w:r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Основные задачи муниципальной Программы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ind w:firstLine="387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1. Обеспечение  взаимодействия субъектов профилактики  в предупреждении экстремистских проявлений на территории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муниципального района.</w:t>
            </w:r>
          </w:p>
          <w:p w:rsidR="00C547C6" w:rsidRDefault="005609AD">
            <w:pPr>
              <w:spacing w:line="240" w:lineRule="auto"/>
              <w:ind w:firstLine="38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2.  Организация профилактики экстремизма на национальной и религиозной почве.</w:t>
            </w:r>
          </w:p>
          <w:p w:rsidR="00C547C6" w:rsidRDefault="00560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both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  <w:p w:rsidR="00C547C6" w:rsidRDefault="00560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both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Содействие сохранению и развитию этнокультурного многообразия народов России, проживающих в Варненском муниципальном районе.</w:t>
            </w:r>
          </w:p>
          <w:p w:rsidR="00C547C6" w:rsidRDefault="00560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both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допущение вовлечения молодежи и несовершеннолетних лиц к участию в несогласованных массовых мероприятиях                                       протестной направленности.</w:t>
            </w:r>
          </w:p>
          <w:p w:rsidR="00C547C6" w:rsidRDefault="00560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34"/>
              <w:jc w:val="both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 Снижение риска возникновения конфликтных ситуаций среди населения района в результате миграции.</w:t>
            </w:r>
          </w:p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1. Количество мероприятий,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направленных на повышение уровня межведомственного взаимодействия.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оличество мероприятий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направленных на формирование механизмов противодействия экстремизму, этнической и религиозной нетерпимости и их участников .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 Количество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участников.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4.1.Количество публикаций в СМИ, направленных на формирование этнокультурной компетентности граждан и пропаганду толерантности.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4.2.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Количество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их участников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.</w:t>
            </w:r>
            <w:proofErr w:type="gramEnd"/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5. 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недопущению вовлечения молодежи и несовершеннолетних лиц к участию в несогласованных массовых мероприятиях протестной направленности.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 Количество участников мероприятий, проводимых в рамках социальной и культурной адаптации и интеграции мигрантов</w:t>
            </w:r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Этапы и сроки реализации муниципальной Программы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  <w:p w:rsidR="00C547C6" w:rsidRDefault="005609AD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2020 по 2022 годы</w:t>
            </w:r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Объемы бюджетных ассигнований муниципальной Программы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Источником финансирования Программы являются: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местный  бюджет. 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на 2020-2022 годы запланировано 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612,0</w:t>
            </w:r>
            <w:r>
              <w:rPr>
                <w:rFonts w:ascii="Times New Roman" w:hAnsi="Times New Roman" w:cs="Times New Roman"/>
                <w:sz w:val="24"/>
              </w:rPr>
              <w:t xml:space="preserve"> тыс. рублей, в том числе по годам: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год – 202,0 тыс. рублей;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2021 год – 195,0тыс. рублей;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2022 год – 215,0 тыс. рублей.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Областной бюджет - 0 тыс. руб.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Внебюджетные средства  - 0 тыс. руб.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Стоимость  мероприятий  и проектов, предусмотренных Программой,  подлежит  ежегодному  уточнению  и корректировке  при  разработке  бюджета  района  соответствующего года.</w:t>
            </w:r>
          </w:p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C547C6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 результате реализации Программы к 2022 году планируется: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-увеличение  количества мероприятий,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направленных на повышение уровня межведомственного взаимодействия до 10;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- увеличение количества мероприятий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направленных на формирование механизмов противодействия экстремизму, этнической и религиозной нетерпимости и их участников  до 10 в год с охватом  населения до 700 человек;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-увеличение  количества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 до 35 в год с охватом населения до 1900 человек;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-увеличение   количества публикаций в СМИ, направленных на формирование этнокультурной компетентности граждан и пропаганду толерантности до 5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;</w:t>
            </w:r>
            <w:proofErr w:type="gramEnd"/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-увеличение 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оличества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их участников, до 45 в год с охватом населения до 900 человек;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-увеличение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>количества  объектов  мониторинга  деятельности средств массовой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недопущению вовлечения молодежи и несовершеннолетних лиц к участию в несогласованных массовых мероприятиях протестной направленности до 9;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-увеличение  количества участников мероприятий, проводимых в рамках социальной и культурной адаптации и интеграции мигрантов до 30.  </w:t>
            </w:r>
          </w:p>
        </w:tc>
      </w:tr>
    </w:tbl>
    <w:p w:rsidR="00C547C6" w:rsidRDefault="00C547C6">
      <w:pPr>
        <w:pStyle w:val="11"/>
        <w:spacing w:before="0" w:after="0"/>
        <w:ind w:firstLine="709"/>
        <w:rPr>
          <w:rFonts w:ascii="Times New Roman" w:hAnsi="Times New Roman" w:cs="Times New Roman"/>
          <w:b w:val="0"/>
          <w:color w:val="auto"/>
        </w:rPr>
      </w:pPr>
    </w:p>
    <w:p w:rsidR="00C547C6" w:rsidRDefault="005609AD">
      <w:pPr>
        <w:pStyle w:val="11"/>
        <w:spacing w:before="0"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4"/>
        </w:rPr>
        <w:t>Раздел I. Содержание проблемы и обоснование необходи</w:t>
      </w:r>
      <w:r>
        <w:rPr>
          <w:rFonts w:ascii="Times New Roman" w:hAnsi="Times New Roman" w:cs="Times New Roman"/>
          <w:b w:val="0"/>
          <w:color w:val="auto"/>
          <w:sz w:val="24"/>
        </w:rPr>
        <w:t>м</w:t>
      </w:r>
      <w:r>
        <w:rPr>
          <w:rFonts w:ascii="Times New Roman" w:hAnsi="Times New Roman" w:cs="Times New Roman"/>
          <w:color w:val="auto"/>
          <w:sz w:val="24"/>
        </w:rPr>
        <w:t>ости ее решения программными методами</w:t>
      </w:r>
    </w:p>
    <w:p w:rsidR="00C547C6" w:rsidRDefault="005609AD">
      <w:pPr>
        <w:ind w:firstLine="709"/>
      </w:pPr>
      <w:proofErr w:type="gramStart"/>
      <w:r>
        <w:rPr>
          <w:rFonts w:ascii="Times New Roman" w:hAnsi="Times New Roman" w:cs="Times New Roman"/>
          <w:sz w:val="24"/>
        </w:rPr>
        <w:t xml:space="preserve">Программа разработана в соответствии с федеральными законами </w:t>
      </w:r>
      <w:hyperlink r:id="rId8">
        <w:r>
          <w:rPr>
            <w:rStyle w:val="a9"/>
            <w:rFonts w:ascii="Times New Roman" w:hAnsi="Times New Roman" w:cs="Times New Roman"/>
            <w:b w:val="0"/>
            <w:color w:val="auto"/>
            <w:sz w:val="24"/>
          </w:rPr>
          <w:t>от 06.10.2003 г. N 131-ФЗ</w:t>
        </w:r>
      </w:hyperlink>
      <w:r>
        <w:rPr>
          <w:rFonts w:ascii="Times New Roman" w:hAnsi="Times New Roman" w:cs="Times New Roman"/>
          <w:sz w:val="24"/>
        </w:rPr>
        <w:t xml:space="preserve"> "Об общих принципах организации местного самоуправления в Российской Федерации", </w:t>
      </w:r>
      <w:hyperlink r:id="rId9">
        <w:r>
          <w:rPr>
            <w:rStyle w:val="a9"/>
            <w:rFonts w:ascii="Times New Roman" w:hAnsi="Times New Roman" w:cs="Times New Roman"/>
            <w:b w:val="0"/>
            <w:color w:val="auto"/>
            <w:sz w:val="24"/>
          </w:rPr>
          <w:t>от 25.07.2002 г. N 114-ФЗ</w:t>
        </w:r>
      </w:hyperlink>
      <w:r>
        <w:rPr>
          <w:rFonts w:ascii="Times New Roman" w:hAnsi="Times New Roman" w:cs="Times New Roman"/>
          <w:sz w:val="24"/>
        </w:rPr>
        <w:t xml:space="preserve"> "О противодействии экстремистской деятельности", </w:t>
      </w:r>
      <w:hyperlink r:id="rId10">
        <w:r>
          <w:rPr>
            <w:rStyle w:val="a9"/>
            <w:rFonts w:ascii="Times New Roman" w:hAnsi="Times New Roman" w:cs="Times New Roman"/>
            <w:b w:val="0"/>
            <w:color w:val="auto"/>
            <w:sz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</w:rPr>
        <w:t xml:space="preserve"> Правительства Российской Федерации от 20 августа 2013 г. N 718 "О федеральной целевой программе "Укрепление единства российской нации и этнокультурное развитие народов России (2014-2020 годы)".</w:t>
      </w:r>
      <w:proofErr w:type="gramEnd"/>
    </w:p>
    <w:p w:rsidR="00C547C6" w:rsidRDefault="005609A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Проблема экстремизма общероссийского масштаба. И если в Варненском районе явно не проявляется,  это не говорит о ее отсутствии. Деятельность администрации </w:t>
      </w:r>
      <w:proofErr w:type="spellStart"/>
      <w:r>
        <w:rPr>
          <w:rFonts w:ascii="Times New Roman" w:eastAsia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 направлена на ее предупреждение и организацию профилактической работы с населением района и прежде всего с молодежью и несовершеннолетними.  Для этого  осуществляется  координации деятельности субъектов профилактики в сфере профилактики противодействия экстремизму на территории </w:t>
      </w:r>
      <w:proofErr w:type="spellStart"/>
      <w:r>
        <w:rPr>
          <w:rFonts w:ascii="Times New Roman" w:eastAsia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района: администрации района, Отдела МВД России по </w:t>
      </w:r>
      <w:proofErr w:type="spellStart"/>
      <w:r>
        <w:rPr>
          <w:rFonts w:ascii="Times New Roman" w:eastAsia="Times New Roman" w:hAnsi="Times New Roman" w:cs="Times New Roman"/>
          <w:sz w:val="24"/>
        </w:rPr>
        <w:t>Варненскому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району, управлений образования, культуры, соцзащиты, подведомственные им организации и учреждения. </w:t>
      </w:r>
    </w:p>
    <w:p w:rsidR="00C547C6" w:rsidRDefault="005609AD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Статистический материал, представленный  исследовательским центром «Маркетинга и социологии» Челябинска в форме отчетов социологического опроса населения по теме «Экстремизм и терроризм в молодежной среде. Факторы распространения идеологии экстремизма и терроризма в молодежной среде» определяет  рейтинг основных причин, способствующих росту популярности экстремистских идей в Челябинской области,  которые помогают  понять содержание проблемы и решать ее программно-целевым методом. </w:t>
      </w:r>
    </w:p>
    <w:p w:rsidR="00C547C6" w:rsidRDefault="005609AD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Ж</w:t>
      </w:r>
      <w:r>
        <w:rPr>
          <w:rFonts w:ascii="Times New Roman" w:eastAsia="Times New Roman" w:hAnsi="Times New Roman" w:cs="Times New Roman"/>
          <w:sz w:val="24"/>
        </w:rPr>
        <w:t>ители Челябинской области  позитивно оценивают состояние дел в сфере межнациональных и межконфессиональных отношений. Большинство респондентов считают себя верующими и исповедуют православие. Наиболее важными условиями для личностного развития считают ответственность, честность и терпимость.  Уровень межнациональной напряженности достаточно низкий. Отношение жителей области к действиям региональных органов государственной власти по гармонизации межнациональных и межконфессиональных отношений в целом положительное.</w:t>
      </w:r>
    </w:p>
    <w:p w:rsidR="00C547C6" w:rsidRDefault="005609A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В районе  в</w:t>
      </w:r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едется работа по недопущению рисков проявления экстремизма в начальной стадии,    национальных и религиозных противоречий, конфликтов местного населения и мигрантов,  повышению толерантности населения, в том числе молодежи и несовершеннолетних.   Так,  21 сентября 2009 г. в районном центре – селе Варна –  открыт Храм Рождества Пресвятой Богородицы, 21 октября 2011 г.  в </w:t>
      </w:r>
      <w:proofErr w:type="spellStart"/>
      <w:r>
        <w:rPr>
          <w:rFonts w:ascii="Times New Roman" w:eastAsia="Times New Roman" w:hAnsi="Times New Roman" w:cs="Times New Roman"/>
          <w:bCs/>
          <w:sz w:val="24"/>
          <w:highlight w:val="white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sz w:val="24"/>
          <w:highlight w:val="white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sz w:val="24"/>
          <w:highlight w:val="white"/>
        </w:rPr>
        <w:t>арна</w:t>
      </w:r>
      <w:proofErr w:type="spellEnd"/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 -  Мечеть  </w:t>
      </w:r>
      <w:proofErr w:type="spellStart"/>
      <w:r>
        <w:rPr>
          <w:rFonts w:ascii="Times New Roman" w:eastAsia="Times New Roman" w:hAnsi="Times New Roman" w:cs="Times New Roman"/>
          <w:bCs/>
          <w:sz w:val="24"/>
          <w:highlight w:val="white"/>
        </w:rPr>
        <w:t>Нур</w:t>
      </w:r>
      <w:proofErr w:type="spellEnd"/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,  28 сентября 2014 г. в </w:t>
      </w:r>
      <w:proofErr w:type="spellStart"/>
      <w:r>
        <w:rPr>
          <w:rFonts w:ascii="Times New Roman" w:eastAsia="Times New Roman" w:hAnsi="Times New Roman" w:cs="Times New Roman"/>
          <w:bCs/>
          <w:sz w:val="24"/>
          <w:highlight w:val="white"/>
        </w:rPr>
        <w:t>с.Лейпциг</w:t>
      </w:r>
      <w:proofErr w:type="spellEnd"/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  - Храм </w:t>
      </w:r>
      <w:r>
        <w:rPr>
          <w:rFonts w:ascii="Times New Roman" w:eastAsia="Times New Roman" w:hAnsi="Times New Roman" w:cs="Times New Roman"/>
          <w:bCs/>
          <w:sz w:val="24"/>
          <w:highlight w:val="white"/>
        </w:rPr>
        <w:lastRenderedPageBreak/>
        <w:t xml:space="preserve">Казанской иконы Божией Матери, в </w:t>
      </w:r>
      <w:r>
        <w:rPr>
          <w:rFonts w:ascii="Times New Roman" w:eastAsia="Times New Roman" w:hAnsi="Times New Roman" w:cs="Times New Roman"/>
          <w:sz w:val="24"/>
          <w:highlight w:val="white"/>
        </w:rPr>
        <w:t>2015 г</w:t>
      </w:r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. – отреставрированного храма в с. Николаевка. Открыты также церкви </w:t>
      </w:r>
      <w:proofErr w:type="gramStart"/>
      <w:r>
        <w:rPr>
          <w:rFonts w:ascii="Times New Roman" w:eastAsia="Times New Roman" w:hAnsi="Times New Roman" w:cs="Times New Roman"/>
          <w:bCs/>
          <w:sz w:val="24"/>
          <w:highlight w:val="white"/>
        </w:rPr>
        <w:t>в</w:t>
      </w:r>
      <w:proofErr w:type="gramEnd"/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 с. </w:t>
      </w:r>
      <w:proofErr w:type="spellStart"/>
      <w:r>
        <w:rPr>
          <w:rFonts w:ascii="Times New Roman" w:eastAsia="Times New Roman" w:hAnsi="Times New Roman" w:cs="Times New Roman"/>
          <w:bCs/>
          <w:sz w:val="24"/>
          <w:highlight w:val="white"/>
        </w:rPr>
        <w:t>Катенино</w:t>
      </w:r>
      <w:proofErr w:type="spellEnd"/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, с. Городище. Строится храм Матроны Московской в п. Новый Урал.  Основные формы взаимодействия с религиозными конфессиями района  определены  соглашениями администрации района с  руководителями конфессий. Традиционными в районе стали праздники, проводимые совместно с </w:t>
      </w:r>
      <w:proofErr w:type="spellStart"/>
      <w:r>
        <w:rPr>
          <w:rFonts w:ascii="Times New Roman" w:eastAsia="Times New Roman" w:hAnsi="Times New Roman" w:cs="Times New Roman"/>
          <w:bCs/>
          <w:sz w:val="24"/>
          <w:highlight w:val="white"/>
        </w:rPr>
        <w:t>Варненским</w:t>
      </w:r>
      <w:proofErr w:type="spellEnd"/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 приходом:  Рождественские встречи 07 января,  Пасхальная весна – в день Пасхи</w:t>
      </w:r>
    </w:p>
    <w:p w:rsidR="00C547C6" w:rsidRDefault="005609A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>Положительную роль в работе по формированию толерантности  несовершеннолетних и молодежи района, неприятия и осуждения ксенофобии, национализма, правового нигилизма  играют средства массовой информации района: сайт администрации района, сайты управления образования, образовательных организаций, районная газета «Советское село», радио «Варна», освещающие позитивный опыт  работы  совместного проживания многонационального населения района.</w:t>
      </w:r>
    </w:p>
    <w:p w:rsidR="00C547C6" w:rsidRDefault="005609AD">
      <w:pPr>
        <w:tabs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 с целью предупреждения актов экстремизма и обеспечения  правопорядка при проведении массовых мероприятий  для  выполнения  требований ФЗ-54 "О собраниях, митингах, демонстрациях, шествиях и пикетированиях" от 19 июня 2004 г.  с последующими изменениями и дополнениями  и  приняла постановление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от  17.05. 2017 г. №  300 «Об утверждении Порядка организации и проведения массовых мероприятий (просветительских, культурно-зрелищных, спортивных, рекламных) и фейерверков 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муниципального района». </w:t>
      </w:r>
    </w:p>
    <w:p w:rsidR="00C547C6" w:rsidRDefault="005609AD">
      <w:pPr>
        <w:shd w:val="clear" w:color="auto" w:fill="FFFFFF"/>
        <w:tabs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Молодежная политика в районе направлена на формирование чувства патриотизма,  здорового образа жизни молодых граждан, реализацию их творческого потенциала, 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связи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  с чем в качестве профилактической работы по предупреждению проявлений экстремизма  в районе  проводятся   мероприятий  военно-патриотической и спортивной  направленности,   влияющие на формирование толерантного сознания молодежи, профилактику экстремизма и ксенофобии.</w:t>
      </w:r>
      <w:r>
        <w:rPr>
          <w:rFonts w:ascii="Times New Roman" w:eastAsia="Times New Roman" w:hAnsi="Times New Roman" w:cs="Times New Roman"/>
          <w:color w:val="555555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Необходимо </w:t>
      </w:r>
      <w:r>
        <w:rPr>
          <w:rFonts w:ascii="Times New Roman" w:eastAsia="Times New Roman" w:hAnsi="Times New Roman" w:cs="Times New Roman"/>
          <w:color w:val="555555"/>
          <w:sz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оддерживать  проекты, которые интересны молодежи, в частности, районные фестивали,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квесты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  Для организации таких  мероприятий  недостаточно сотрудничества с общественными организациями  и пограничной службой района, необходима финансовая поддержка  для приобретения  агитационн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массовой продукции, призов, продвижения лучших проектов в СМИ. </w:t>
      </w:r>
    </w:p>
    <w:p w:rsidR="00C547C6" w:rsidRDefault="005609AD">
      <w:pPr>
        <w:shd w:val="clear" w:color="auto" w:fill="FFFFFF"/>
        <w:tabs>
          <w:tab w:val="left" w:pos="108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Каждый год мероприятия Программы объединены Темой Года.  Так, в 2019 г. это была тема 95-летия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района, в 2020 г. общей темой будет 75-летие Победы и т. д. </w:t>
      </w:r>
    </w:p>
    <w:p w:rsidR="00C547C6" w:rsidRDefault="005609AD">
      <w:pPr>
        <w:ind w:firstLine="709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На ситуацию в Варненском муниципальном районе  влияние оказывает многонациональный состав его населения: в районе проживают представители 43 национальностей (большую часть составляют русские – 73,7%, татары – 8,7%,казахи – 7%), поэтому в 2019 г. создан Центр национальных культур, деятельность которого направлена  </w:t>
      </w:r>
      <w:r>
        <w:rPr>
          <w:rFonts w:ascii="Times New Roman" w:eastAsia="Times New Roman" w:hAnsi="Times New Roman" w:cs="Times New Roman"/>
          <w:bCs/>
          <w:sz w:val="24"/>
          <w:highlight w:val="white"/>
        </w:rPr>
        <w:t>на укрепление общероссийского гражданства и содействие сохранению и развитию этнокультурного  многообразия народов России, населяющих территорию района.</w:t>
      </w:r>
      <w:proofErr w:type="gramEnd"/>
      <w:r>
        <w:rPr>
          <w:rFonts w:ascii="Times New Roman" w:eastAsia="Times New Roman" w:hAnsi="Times New Roman" w:cs="Times New Roman"/>
          <w:bCs/>
          <w:sz w:val="24"/>
          <w:highlight w:val="white"/>
        </w:rPr>
        <w:t xml:space="preserve">  Проекты Центра требуют финансовой поддержки со стороны администрации района. </w:t>
      </w:r>
    </w:p>
    <w:p w:rsidR="00C547C6" w:rsidRDefault="005609AD">
      <w:pPr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4"/>
          <w:highlight w:val="white"/>
        </w:rPr>
        <w:t>Варненский</w:t>
      </w:r>
      <w:proofErr w:type="spellEnd"/>
      <w:r>
        <w:rPr>
          <w:rFonts w:ascii="Times New Roman" w:hAnsi="Times New Roman" w:cs="Times New Roman"/>
          <w:sz w:val="24"/>
          <w:highlight w:val="white"/>
        </w:rPr>
        <w:t xml:space="preserve">  район  граничит с  Казахстаном и является самым государственно-пограничным  районом  в области, имея границу протяженностью 312,8 км. В последние годы увеличился поток мигрантов в район.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highlight w:val="white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муниципального района по состоянию на 01 января 2017 года состояло на миграционном учете фактически 203 иностранных гражданина и лиц без гражданства, из них поставлено на миграционный учет по месту пребывания 98 иностранных граждан и лиц без гражданства,  поставлено на миграционный учет по месту жительства 105 иностранных граждан и лиц без гражданства.</w:t>
      </w:r>
      <w:proofErr w:type="gram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По состоянию  на 20.09.2019 года фактически на миграционном учете состояло 227 иностранных граждан и лиц без гражданства, из них поставленных на миграционный учет по месту пребывания 160 иностранных граждан и лиц без гражданства, по месту жительства 67 иностранных граждан и лиц без гражданства. </w:t>
      </w:r>
    </w:p>
    <w:p w:rsidR="00C547C6" w:rsidRDefault="005609A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highlight w:val="white"/>
        </w:rPr>
        <w:t xml:space="preserve">Администрацией района для успешной адаптации мигрантов организуются встречи с лидерами национальных диаспор по обсуждению  участия диаспор  в культурно-массовых мероприятиях поселений и района для успешной их адаптации и социализации и предотвращения конфликтных ситуаций  местного населения и мигрантов. </w:t>
      </w:r>
    </w:p>
    <w:p w:rsidR="00C547C6" w:rsidRDefault="005609AD">
      <w:pPr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Поэтому системный подход к мерам, направленным на предупреждение, выявление, устранение причин и условий, способствующих экстремизму, является одним из важнейших </w:t>
      </w:r>
      <w:r>
        <w:rPr>
          <w:rFonts w:ascii="Times New Roman" w:hAnsi="Times New Roman" w:cs="Times New Roman"/>
          <w:sz w:val="24"/>
        </w:rPr>
        <w:lastRenderedPageBreak/>
        <w:t>условий улучшения социально-экономической ситуации в Варненском муниципальном районе и для реализации такого подхода необходимо принятие Программы по гармонизации межнациональных отношений и профилактике экстремизма.</w:t>
      </w:r>
    </w:p>
    <w:p w:rsidR="00C547C6" w:rsidRDefault="00C547C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547C6" w:rsidRDefault="005609A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Раздел II.  Основные цели и задачи муниципальной Программы</w:t>
      </w:r>
    </w:p>
    <w:p w:rsidR="00C547C6" w:rsidRDefault="00C547C6">
      <w:pPr>
        <w:rPr>
          <w:rFonts w:ascii="Times New Roman" w:hAnsi="Times New Roman" w:cs="Times New Roman"/>
          <w:sz w:val="24"/>
        </w:rPr>
      </w:pPr>
    </w:p>
    <w:p w:rsidR="00C547C6" w:rsidRDefault="005609AD">
      <w:r>
        <w:rPr>
          <w:rFonts w:ascii="Times New Roman" w:hAnsi="Times New Roman" w:cs="Times New Roman"/>
          <w:sz w:val="24"/>
        </w:rPr>
        <w:t xml:space="preserve">Приоритеты  муниципальной политики   в области противодействия экстремизму сформированы с учетом целей и задач, представленных в  государственных  нормативных правовых документах: </w:t>
      </w:r>
      <w:hyperlink r:id="rId11">
        <w:r>
          <w:rPr>
            <w:rStyle w:val="-"/>
            <w:rFonts w:ascii="Times New Roman" w:hAnsi="Times New Roman" w:cs="Times New Roman"/>
            <w:sz w:val="24"/>
            <w:u w:val="none"/>
          </w:rPr>
          <w:t>Стратегии национальной безопасности Российской Федерации</w:t>
        </w:r>
      </w:hyperlink>
      <w:r>
        <w:rPr>
          <w:rFonts w:ascii="Times New Roman" w:hAnsi="Times New Roman" w:cs="Times New Roman"/>
          <w:sz w:val="24"/>
        </w:rPr>
        <w:t xml:space="preserve">, утвержденной  </w:t>
      </w:r>
      <w:hyperlink r:id="rId12">
        <w:r>
          <w:rPr>
            <w:rStyle w:val="-"/>
            <w:rFonts w:ascii="Times New Roman" w:hAnsi="Times New Roman" w:cs="Times New Roman"/>
            <w:sz w:val="24"/>
            <w:u w:val="none"/>
          </w:rPr>
          <w:t>Указом Президента Российской Федерации от 31 декабря 2015 года N 683 "О Стратегии национальной безопасности Российской Федерации"</w:t>
        </w:r>
      </w:hyperlink>
      <w:r>
        <w:rPr>
          <w:rFonts w:ascii="Times New Roman" w:hAnsi="Times New Roman" w:cs="Times New Roman"/>
          <w:sz w:val="24"/>
        </w:rPr>
        <w:t>.</w:t>
      </w:r>
    </w:p>
    <w:p w:rsidR="00C547C6" w:rsidRDefault="005609A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Целью муниципальной  Программы является   </w:t>
      </w:r>
    </w:p>
    <w:p w:rsidR="00C547C6" w:rsidRDefault="005609AD">
      <w:pPr>
        <w:rPr>
          <w:rFonts w:ascii="Times New Roman" w:hAnsi="Times New Roman" w:cs="Times New Roman"/>
          <w:sz w:val="24"/>
        </w:rPr>
      </w:pPr>
      <w:r>
        <w:rPr>
          <w:rStyle w:val="9TimesNewRoman"/>
          <w:rFonts w:eastAsia="Bookman Old Style"/>
          <w:i w:val="0"/>
          <w:sz w:val="24"/>
          <w:szCs w:val="24"/>
          <w:highlight w:val="none"/>
        </w:rPr>
        <w:t xml:space="preserve">повышение эффективности  муниципальной системы профилактики экстремизма, гармонизации национальных и межнациональных отношений, позволяющей  </w:t>
      </w:r>
      <w:r>
        <w:rPr>
          <w:rFonts w:ascii="Times New Roman" w:hAnsi="Times New Roman" w:cs="Times New Roman"/>
          <w:sz w:val="24"/>
        </w:rPr>
        <w:t xml:space="preserve">создать условия для эффективного функционирования системы, направленной недопущение  проявлений экстремизма и негативного отношения к лицам других национальностей и религиозных конфессий, а также укрепление многонационального единства народов, проживающих на территории района. Этому будут способствовать задачи Программы, сформулированные в Системе целевых индикаторов, представленные в Приложении № 1 </w:t>
      </w:r>
    </w:p>
    <w:p w:rsidR="00C547C6" w:rsidRDefault="00C547C6">
      <w:pPr>
        <w:spacing w:line="240" w:lineRule="auto"/>
        <w:ind w:firstLine="709"/>
        <w:rPr>
          <w:rFonts w:ascii="Times New Roman" w:hAnsi="Times New Roman" w:cs="Times New Roman"/>
          <w:sz w:val="24"/>
        </w:rPr>
      </w:pPr>
    </w:p>
    <w:p w:rsidR="00C547C6" w:rsidRDefault="005609AD">
      <w:pPr>
        <w:pStyle w:val="11"/>
        <w:spacing w:before="0"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  <w:sz w:val="24"/>
        </w:rPr>
        <w:t xml:space="preserve">Раздел III. </w:t>
      </w:r>
      <w:r>
        <w:rPr>
          <w:rFonts w:ascii="Times New Roman" w:hAnsi="Times New Roman" w:cs="Times New Roman"/>
          <w:b w:val="0"/>
          <w:color w:val="auto"/>
          <w:sz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</w:rPr>
        <w:t>Сроки и этапы реализации муниципальной Программы.</w:t>
      </w:r>
    </w:p>
    <w:p w:rsidR="00C547C6" w:rsidRDefault="005609AD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Программа реализуется в один этап в 2020 по 2022 годах. Этот период позволяет определить эффективность  целевых индикаторов, актуальность задач. Достижение цели будет осуществляться по нескольким направлениям через реализацию плана мероприятий Программы.</w:t>
      </w:r>
    </w:p>
    <w:p w:rsidR="00C547C6" w:rsidRDefault="005609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Соблюдение установленных сроков реализации муниципальной программы обеспечивается системой мероприятий муниципальной программы  в связи с утверждением бюджета </w:t>
      </w:r>
      <w:proofErr w:type="spellStart"/>
      <w:r>
        <w:rPr>
          <w:rFonts w:ascii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 сроком на три года. </w:t>
      </w:r>
    </w:p>
    <w:p w:rsidR="00C547C6" w:rsidRDefault="00C547C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C547C6" w:rsidRDefault="005609AD">
      <w:pPr>
        <w:widowControl w:val="0"/>
        <w:ind w:firstLine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lang w:val="en-US"/>
        </w:rPr>
        <w:t>IV</w:t>
      </w:r>
      <w:r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ab/>
        <w:t>Система мероприятий муниципальной программы.</w:t>
      </w:r>
    </w:p>
    <w:p w:rsidR="00C547C6" w:rsidRDefault="005609AD">
      <w:pPr>
        <w:widowControl w:val="0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Мероприятия Программы осуществляются по следующим основным направлениям согласно таблице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422"/>
        <w:gridCol w:w="2675"/>
        <w:gridCol w:w="2059"/>
        <w:gridCol w:w="13"/>
        <w:gridCol w:w="1484"/>
        <w:gridCol w:w="1623"/>
        <w:gridCol w:w="652"/>
        <w:gridCol w:w="653"/>
        <w:gridCol w:w="650"/>
      </w:tblGrid>
      <w:tr w:rsidR="00C547C6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</w:p>
        </w:tc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20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исполнения</w:t>
            </w:r>
          </w:p>
        </w:tc>
        <w:tc>
          <w:tcPr>
            <w:tcW w:w="35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рублей)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7C6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C547C6">
        <w:tc>
          <w:tcPr>
            <w:tcW w:w="10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I. Организационные  и правовые мероприятия  по обеспечению взаимодействия   органов власти с институтами гражданского общества</w:t>
            </w:r>
          </w:p>
        </w:tc>
      </w:tr>
      <w:tr w:rsidR="00C547C6">
        <w:tc>
          <w:tcPr>
            <w:tcW w:w="10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Задача 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Обеспечение  взаимодействия субъектов профилактики  в предупреждении экстремистских проявлений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заседаний  Комиссии по вопросам противодействия проявлениям экстремизма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(КВППЭ)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по социальным вопросам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</w:p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Standard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отчетного доклада на расширенное аппаратное совещание Главы района  «О мерах по координации деятельности субъектов профилактики в сфере профилактики противодействия экстремизму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района»</w:t>
            </w:r>
          </w:p>
          <w:p w:rsidR="00C547C6" w:rsidRDefault="00C547C6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Председатель  Комиссии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Ежегодно во 2-3 квартале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Принятие  мер по организации  мероприятий, направленных на раннее выявление деятельности религиозно-экстремистских организаций и сект с учетом методических рекомендаций, подготовленных администрацией Губернатора, Правительством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Министерством общественной безопасности Челябинской области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МВД России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поступления рекомендаций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семинаров, совещаний, круглых столов с участием органов местного самоуправления, представителей общественных, молодежных организаций,  структурных подразделений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по вопросам экстремизма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  образования  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 культуры 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 МВД  России  по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району</w:t>
            </w:r>
          </w:p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содействия по обеспечению правопорядка и недопущению проявлений актов экстремизма во время проведения  массовых мероприятий</w:t>
            </w:r>
          </w:p>
          <w:p w:rsidR="00C547C6" w:rsidRDefault="00C547C6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АВМР, ОМВД, Управление культуры, Управление образования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по разделу 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C547C6">
        <w:trPr>
          <w:trHeight w:val="285"/>
        </w:trPr>
        <w:tc>
          <w:tcPr>
            <w:tcW w:w="10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II. Профилактика и предупреждение экстремизма </w:t>
            </w:r>
          </w:p>
        </w:tc>
      </w:tr>
      <w:tr w:rsidR="00C547C6">
        <w:tc>
          <w:tcPr>
            <w:tcW w:w="10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Задача 2.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Организация профилактики экстремизма на национальной и религиозной почве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классных часов по изучению законодательства в сфере противодействия экстремизму и правовой культуре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 района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областных профилактических акциях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 несовершеннолетними: «Дети улиц», «За здоровый образ жизни», «Защита»,  «Подросток», «Образование – всем детям»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КДН и ЗП, субъекты профилактики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циклограмме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rPr>
          <w:trHeight w:val="1974"/>
        </w:trPr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эскизов для  заказов на  изготовление агитационных материалов, плакатов, баннеров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 и заказ требуемой продукции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субъекты профилактики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Всего по разделу 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</w:tr>
      <w:tr w:rsidR="00C547C6">
        <w:tc>
          <w:tcPr>
            <w:tcW w:w="10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III .Укрепление общероссийского гражданского единства и духовной общности народов России, проживающих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</w:tr>
      <w:tr w:rsidR="00C547C6">
        <w:tc>
          <w:tcPr>
            <w:tcW w:w="10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Задача 3.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в общеобразовательных учреждениях родительских собраний по вопросам воспитания у молодежи уважительного отношения к представителям различных национальностей, профилактики ксенофобии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 района</w:t>
            </w:r>
          </w:p>
          <w:p w:rsidR="00C547C6" w:rsidRDefault="00C547C6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Ежегодно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муниципального конкурса «Их имена забыть нельзя», посвященного 75-летию Победы в Великой Отечественной войне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АВМР, Комиссия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Управление культуры,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образования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1-2 квартал 2020 г.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75-летию Победы в Великой Отечественной войне (Эстафета Победы, акции: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«Бессмертный полк», «Свеча памяти», «Георгиевская ленточка», День Победы, районный фестиваль «Отечества достойные сыны»)</w:t>
            </w:r>
            <w:proofErr w:type="gramEnd"/>
          </w:p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культуры,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 района, отдел  ФСБ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Варна (по согласованию)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и проведение  муниципального фестиваля-праздника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– счастливая планета»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культуры,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 национальных культур, УСЗН, ЗАГС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2020-2022 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Внебюджетные средства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спортивно-массовых мероприятий, способствующих укреплению толерантных этнокультурных установок, воспитанию культуры мира и согласия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0"/>
                <w:szCs w:val="20"/>
                <w:highlight w:val="white"/>
              </w:rPr>
              <w:t>Отдел физической культуры и спорта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 областного лыжного пробега, посвященного 75-летию Победы в Великой Отечественной войне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образования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</w:t>
            </w:r>
            <w:r>
              <w:rPr>
                <w:rStyle w:val="aa"/>
                <w:rFonts w:ascii="Times New Roman" w:hAnsi="Times New Roman" w:cs="Times New Roman"/>
                <w:b w:val="0"/>
                <w:sz w:val="20"/>
                <w:szCs w:val="20"/>
                <w:highlight w:val="white"/>
              </w:rPr>
              <w:t>Отдел физической культуры и спорта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администрации,</w:t>
            </w:r>
          </w:p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 ФСБ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Варна (по согласованию)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2020 г.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поддержки образовательному проекту  Русской медной компании «Соревнования по силовому многоборью на турнике среди школьников» 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sz w:val="20"/>
                <w:szCs w:val="20"/>
                <w:highlight w:val="white"/>
              </w:rPr>
              <w:t xml:space="preserve">Управление образования,  </w:t>
            </w:r>
            <w:proofErr w:type="spellStart"/>
            <w:r>
              <w:rPr>
                <w:rStyle w:val="aa"/>
                <w:rFonts w:ascii="Times New Roman" w:hAnsi="Times New Roman" w:cs="Times New Roman"/>
                <w:b w:val="0"/>
                <w:sz w:val="20"/>
                <w:szCs w:val="20"/>
                <w:highlight w:val="white"/>
              </w:rPr>
              <w:t>ОФКиС</w:t>
            </w:r>
            <w:proofErr w:type="spellEnd"/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2020-2021 годы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в образовательных учреждениях мероприятий, акций, посвященных памятным дням:</w:t>
            </w: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- 21 февраля - День родного языка</w:t>
            </w: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- 23 мая - День славянской письменности</w:t>
            </w: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 сентября - День солидарности в борьбе с терроризмом</w:t>
            </w: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- 4 ноября - День народного единства</w:t>
            </w: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- 16 ноября - Международный день толерантности</w:t>
            </w:r>
          </w:p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муниципального  района</w:t>
            </w:r>
          </w:p>
          <w:p w:rsidR="00C547C6" w:rsidRDefault="00C547C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(Образовательные учреждения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Дня Варны и Дней сел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Главы администраций сельских поселений, Управление культуры, Центр национальных культур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Июнь-август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записи  и трансляция радиопередачи «Земляки»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разделу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140,0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155,0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IV. Содействие сохранению и развитию этнокультурного многообразия народов России,  проживающих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муниципального района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Задача 4.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 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фестивалей, конкурсов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 и молодежи совместно с национальными культурными объединениями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культуры, 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Ежеквартально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Масленицы 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Управление образования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Ежегодно 1-2 квартал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районного конкурса национальных культур, посвященного Дню народного единства</w:t>
            </w:r>
          </w:p>
          <w:p w:rsidR="00C547C6" w:rsidRDefault="00C547C6">
            <w:pPr>
              <w:pStyle w:val="af5"/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культуры,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 национальных культур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ind w:firstLine="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 2020-2020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547C6" w:rsidRDefault="005609AD">
            <w:pPr>
              <w:widowControl w:val="0"/>
              <w:spacing w:line="276" w:lineRule="auto"/>
              <w:ind w:firstLine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7C6" w:rsidRDefault="005609A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представителей национально-культурных и религиозных организаций в областных мероприятиях   по профилактике экстремизма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C547C6" w:rsidRDefault="00C547C6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в  региональных  национальных календарных праздниках, фестивалях,  конкурсах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культуры, Центр национальных культур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выставок творчества народов, проживающих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Июль-сентябрь в рамках празднования Дня села 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цикла историко-этнографических викторин, тематических бесед, литературно-музыкальных мероприятий, посвященных традициям народов, населяющих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Информационное обеспечение проводимых мероприятий, направленных на содействие сохранению и развитию этнокультурного многообразия народов России,  проживающих на территории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разделу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30,0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35,0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ind w:left="-531" w:hanging="142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V.</w:t>
            </w:r>
            <w:r w:rsidR="000E4B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Недопущение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ind w:left="-531" w:firstLine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           Задача 5.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Недопущение вовл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ечения молодежи и несовершеннолетних лиц к участию в несогласованных  с 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мероприятиях   протестной направленности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мониторинга  деятельности средств массовой информации, общественных организаций и объединений, в том числе в компьютерных сетях,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 МВД  России  по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району</w:t>
            </w:r>
          </w:p>
          <w:p w:rsidR="00C547C6" w:rsidRDefault="00C547C6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мониторинга  деятельности средств массовой информации,  в том числе в компьютерных сетях,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АВМР, Отдел  МВД  России  по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району</w:t>
            </w:r>
          </w:p>
          <w:p w:rsidR="00C547C6" w:rsidRDefault="00C547C6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Принятие мер по активизации муниципальных средств массовой информации, в т. ч. электронных, в сфере освещения осуществляемой органами местного самоуправления профилактической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работы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контрпропагандистских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в отношении деятельности религиозно-экстремистских организаций и сект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Комиссия по вопросам 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в органы прокуратуры материалов для вынесения предостережений руководителям общественных объединений, а также другим лицам о недопустимости осуществления экстремистской деятельности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 МВД  России  по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району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разделу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 Создание условий для социальной и культурной адаптации и интеграции мигрантов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Задача 6.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Снижение риска возникновения конфликтных ситуаций среди населения района в результате миграции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 мероприятий, направленных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социальную и культурную адаптацию мигрантов, в том числе детей  (круглые столы, семинары, дни правовой помощи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Комиссия по вопросам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противодействия проявления экстремизма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  <w:p w:rsidR="00C547C6" w:rsidRDefault="00C547C6">
            <w:pPr>
              <w:spacing w:line="276" w:lineRule="auto"/>
              <w:ind w:firstLine="11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 раза в год</w:t>
            </w:r>
          </w:p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2020-2022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финансиров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по разделу</w:t>
            </w:r>
          </w:p>
        </w:tc>
        <w:tc>
          <w:tcPr>
            <w:tcW w:w="5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rPr>
          <w:trHeight w:val="609"/>
        </w:trPr>
        <w:tc>
          <w:tcPr>
            <w:tcW w:w="5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 из местного бюджета </w:t>
            </w:r>
          </w:p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612,0</w:t>
            </w: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547C6" w:rsidRDefault="00C547C6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215,0</w:t>
            </w:r>
          </w:p>
        </w:tc>
      </w:tr>
      <w:tr w:rsidR="00C547C6">
        <w:tc>
          <w:tcPr>
            <w:tcW w:w="5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 областного бюджета</w:t>
            </w:r>
          </w:p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C547C6">
        <w:tc>
          <w:tcPr>
            <w:tcW w:w="5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Внебюджетные средства</w:t>
            </w:r>
          </w:p>
        </w:tc>
        <w:tc>
          <w:tcPr>
            <w:tcW w:w="30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C547C6" w:rsidRDefault="005609AD">
      <w:pPr>
        <w:widowControl w:val="0"/>
        <w:spacing w:line="240" w:lineRule="auto"/>
        <w:ind w:firstLine="7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Раздел V.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Ресурсное обеспечение муниципальной программы</w:t>
      </w:r>
    </w:p>
    <w:p w:rsidR="00C547C6" w:rsidRDefault="005609AD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2</w:t>
      </w:r>
    </w:p>
    <w:tbl>
      <w:tblPr>
        <w:tblW w:w="104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000"/>
        <w:gridCol w:w="1853"/>
        <w:gridCol w:w="1852"/>
        <w:gridCol w:w="1855"/>
        <w:gridCol w:w="1877"/>
      </w:tblGrid>
      <w:tr w:rsidR="00C547C6">
        <w:trPr>
          <w:trHeight w:val="325"/>
          <w:jc w:val="center"/>
        </w:trPr>
        <w:tc>
          <w:tcPr>
            <w:tcW w:w="3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(тыс. руб.)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C547C6">
        <w:trPr>
          <w:trHeight w:val="149"/>
          <w:jc w:val="center"/>
        </w:trPr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7C6">
        <w:trPr>
          <w:trHeight w:val="149"/>
          <w:jc w:val="center"/>
        </w:trPr>
        <w:tc>
          <w:tcPr>
            <w:tcW w:w="3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7C6">
        <w:trPr>
          <w:trHeight w:val="446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612,0</w:t>
            </w:r>
          </w:p>
        </w:tc>
      </w:tr>
      <w:tr w:rsidR="00C547C6">
        <w:trPr>
          <w:trHeight w:val="269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547C6">
        <w:trPr>
          <w:trHeight w:val="259"/>
          <w:jc w:val="center"/>
        </w:trPr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C547C6" w:rsidRDefault="005609AD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Cs/>
          <w:sz w:val="24"/>
        </w:rPr>
        <w:t xml:space="preserve">Общий объем финансирования муниципальной Программы «Гармонизация межнациональных отношений и профилактика экстремизма на территории </w:t>
      </w:r>
      <w:proofErr w:type="spellStart"/>
      <w:r>
        <w:rPr>
          <w:rFonts w:ascii="Times New Roman" w:hAnsi="Times New Roman" w:cs="Times New Roman"/>
          <w:bCs/>
          <w:sz w:val="24"/>
        </w:rPr>
        <w:t>Варненского</w:t>
      </w:r>
      <w:proofErr w:type="spellEnd"/>
      <w:r>
        <w:rPr>
          <w:rFonts w:ascii="Times New Roman" w:hAnsi="Times New Roman" w:cs="Times New Roman"/>
          <w:bCs/>
          <w:sz w:val="24"/>
        </w:rPr>
        <w:t xml:space="preserve"> муниципального района Челябинской области на 2020–2022 годы»  из местного бюджета в 2020 -2022 году  составит        612,0       тыс. рублей.</w:t>
      </w:r>
    </w:p>
    <w:p w:rsidR="00C547C6" w:rsidRDefault="005609AD">
      <w:pPr>
        <w:pStyle w:val="2"/>
        <w:spacing w:line="276" w:lineRule="auto"/>
        <w:ind w:firstLine="700"/>
      </w:pPr>
      <w:r>
        <w:rPr>
          <w:rFonts w:eastAsia="Tinos"/>
          <w:sz w:val="24"/>
          <w:szCs w:val="24"/>
        </w:rPr>
        <w:t xml:space="preserve"> </w:t>
      </w:r>
      <w:r>
        <w:rPr>
          <w:sz w:val="24"/>
          <w:szCs w:val="24"/>
        </w:rPr>
        <w:t xml:space="preserve">Объемы финансирования муниципальной Программы «Гармонизация межнациональных отношений и профилактика экстремизма на территории </w:t>
      </w:r>
      <w:proofErr w:type="spellStart"/>
      <w:r>
        <w:rPr>
          <w:sz w:val="24"/>
          <w:szCs w:val="24"/>
        </w:rPr>
        <w:t>Варненского</w:t>
      </w:r>
      <w:proofErr w:type="spellEnd"/>
      <w:r>
        <w:rPr>
          <w:sz w:val="24"/>
          <w:szCs w:val="24"/>
        </w:rPr>
        <w:t xml:space="preserve"> муниципального района Челябинской области на 2020–2022 годы»  могут корректироваться с учетом доходов местного бюджета на соответствующий финансовый год</w:t>
      </w:r>
      <w:r>
        <w:rPr>
          <w:color w:val="000000"/>
          <w:sz w:val="24"/>
          <w:szCs w:val="24"/>
        </w:rPr>
        <w:t>.</w:t>
      </w:r>
    </w:p>
    <w:p w:rsidR="00C547C6" w:rsidRDefault="005609AD">
      <w:pPr>
        <w:widowControl w:val="0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eastAsia="Tinos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В целях финансирования отдельных мероприятий, направленных на профилактику </w:t>
      </w:r>
      <w:r>
        <w:rPr>
          <w:rFonts w:ascii="Times New Roman" w:eastAsia="Times New Roman" w:hAnsi="Times New Roman" w:cs="Times New Roman"/>
          <w:sz w:val="24"/>
        </w:rPr>
        <w:t xml:space="preserve">экстремизма, </w:t>
      </w:r>
      <w:r>
        <w:rPr>
          <w:rFonts w:ascii="Times New Roman" w:hAnsi="Times New Roman" w:cs="Times New Roman"/>
          <w:sz w:val="24"/>
        </w:rPr>
        <w:t xml:space="preserve"> планируется привлечение средств из областного бюджета.</w:t>
      </w:r>
    </w:p>
    <w:p w:rsidR="00C547C6" w:rsidRDefault="005609AD">
      <w:pPr>
        <w:widowControl w:val="0"/>
        <w:ind w:firstLine="7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Кроме того, предполагается привлечение средств из внебюджетных источников – сумма не определена.</w:t>
      </w:r>
    </w:p>
    <w:p w:rsidR="00C547C6" w:rsidRDefault="005609AD">
      <w:pPr>
        <w:pStyle w:val="3"/>
        <w:spacing w:line="276" w:lineRule="auto"/>
        <w:ind w:left="0" w:firstLine="700"/>
      </w:pPr>
      <w:r>
        <w:rPr>
          <w:sz w:val="24"/>
          <w:szCs w:val="24"/>
          <w:lang w:eastAsia="ar-SA"/>
        </w:rPr>
        <w:t>Участие внебюджетных источников в реализации мероприятий Программы осуществляется на основании соглашений (договоров, государственных контрактов).</w:t>
      </w:r>
    </w:p>
    <w:p w:rsidR="00C547C6" w:rsidRDefault="005609AD">
      <w:pPr>
        <w:widowControl w:val="0"/>
        <w:spacing w:line="240" w:lineRule="auto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</w:rPr>
        <w:t>Раздел V</w:t>
      </w:r>
      <w:r>
        <w:rPr>
          <w:rFonts w:ascii="Times New Roman" w:hAnsi="Times New Roman" w:cs="Times New Roman"/>
          <w:b/>
          <w:bCs/>
          <w:sz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</w:rPr>
        <w:t>.</w:t>
      </w:r>
      <w:r>
        <w:rPr>
          <w:rFonts w:ascii="Times New Roman" w:hAnsi="Times New Roman" w:cs="Times New Roman"/>
          <w:b/>
          <w:bCs/>
          <w:sz w:val="24"/>
        </w:rPr>
        <w:tab/>
        <w:t>Организация управления и механизм реализации               муниципальной программы</w:t>
      </w:r>
    </w:p>
    <w:p w:rsidR="00C547C6" w:rsidRDefault="005609AD">
      <w:pPr>
        <w:widowControl w:val="0"/>
        <w:ind w:firstLine="7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Заказчиком Программы является администрация </w:t>
      </w:r>
      <w:proofErr w:type="spellStart"/>
      <w:r>
        <w:rPr>
          <w:rFonts w:ascii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  Челябинской области. </w:t>
      </w:r>
    </w:p>
    <w:p w:rsidR="00C547C6" w:rsidRDefault="005609AD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eastAsia="Tinos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Реализация Программы обеспечивается путем осуществления мер, направленных на профилактику </w:t>
      </w:r>
      <w:r>
        <w:rPr>
          <w:rFonts w:ascii="Times New Roman" w:eastAsia="Times New Roman" w:hAnsi="Times New Roman" w:cs="Times New Roman"/>
          <w:sz w:val="24"/>
        </w:rPr>
        <w:t xml:space="preserve">экстремизма и  укрепление общероссийского гражданского единства и духовной общности народов России, проживающих на территории </w:t>
      </w:r>
      <w:proofErr w:type="spellStart"/>
      <w:r>
        <w:rPr>
          <w:rFonts w:ascii="Times New Roman" w:eastAsia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муниципального района.</w:t>
      </w:r>
    </w:p>
    <w:p w:rsidR="00C547C6" w:rsidRDefault="005609AD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eastAsia="Tinos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>Соисполнители муниципальной Программы ежеквартально в срок до 10 числа, следующего за отчетным периодом,  подготавливают отчеты об исполнении мероприятий муниципальной Программы  и предоставляют их основному разработчику Программы.</w:t>
      </w:r>
    </w:p>
    <w:p w:rsidR="00C547C6" w:rsidRDefault="005609AD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eastAsia="Tinos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Основной разработчик муниципальной Программы на основании отчетов соисполнителей ежеквартально подготавливает сводный отчет о ходе реализации муниципальной Программы и предоставляет в Комитет экономики администрации </w:t>
      </w:r>
      <w:proofErr w:type="spellStart"/>
      <w:r>
        <w:rPr>
          <w:rFonts w:ascii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 Челябинской области в срок до 20 числа, следующего за отчетным периодом. Ежегодно до 1 марта года, следующего за </w:t>
      </w:r>
      <w:proofErr w:type="gramStart"/>
      <w:r>
        <w:rPr>
          <w:rFonts w:ascii="Times New Roman" w:hAnsi="Times New Roman" w:cs="Times New Roman"/>
          <w:sz w:val="24"/>
        </w:rPr>
        <w:t>отчетным</w:t>
      </w:r>
      <w:proofErr w:type="gramEnd"/>
      <w:r>
        <w:rPr>
          <w:rFonts w:ascii="Times New Roman" w:hAnsi="Times New Roman" w:cs="Times New Roman"/>
          <w:sz w:val="24"/>
        </w:rPr>
        <w:t xml:space="preserve">, направляет в Комитет экономики администрации </w:t>
      </w:r>
      <w:proofErr w:type="spellStart"/>
      <w:r>
        <w:rPr>
          <w:rFonts w:ascii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 Челябинской области годовой отчет о ходе реализации программы с пояснительной запиской.</w:t>
      </w:r>
    </w:p>
    <w:p w:rsidR="00C547C6" w:rsidRDefault="005609AD">
      <w:pPr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eastAsia="Tinos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Исполнители Программы несут ответственность за качественное и своевременное выполнение мероприятий Программы, целевое и рациональное использование финансовых средств, </w:t>
      </w:r>
      <w:r>
        <w:rPr>
          <w:rFonts w:ascii="Times New Roman" w:hAnsi="Times New Roman" w:cs="Times New Roman"/>
          <w:sz w:val="24"/>
        </w:rPr>
        <w:lastRenderedPageBreak/>
        <w:t>выделяемых для выполнения Программы.</w:t>
      </w:r>
    </w:p>
    <w:p w:rsidR="00C547C6" w:rsidRDefault="005609AD">
      <w:pPr>
        <w:widowControl w:val="0"/>
        <w:spacing w:line="276" w:lineRule="auto"/>
        <w:ind w:firstLine="700"/>
        <w:jc w:val="both"/>
        <w:rPr>
          <w:rFonts w:ascii="Times New Roman" w:hAnsi="Times New Roman" w:cs="Times New Roman"/>
        </w:rPr>
      </w:pPr>
      <w:r>
        <w:rPr>
          <w:rFonts w:ascii="Times New Roman" w:eastAsia="Tinos" w:hAnsi="Times New Roman" w:cs="Times New Roman"/>
          <w:sz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lang w:eastAsia="ar-SA"/>
        </w:rPr>
        <w:t>Реализация Программы осуществляется на основе государственных контрактов (договоров) на закупку и поставку продукции для государственных нужд в соответствии с требованиями Федерального закона «О размещении заказов на поставки товаров, выполнение работ, оказание услуг для государственных и муниципальных нужд».</w:t>
      </w:r>
    </w:p>
    <w:p w:rsidR="00C547C6" w:rsidRDefault="005609AD">
      <w:pPr>
        <w:widowControl w:val="0"/>
        <w:spacing w:line="276" w:lineRule="auto"/>
        <w:ind w:firstLine="700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 xml:space="preserve"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lang w:eastAsia="ar-SA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lang w:eastAsia="ar-SA"/>
        </w:rPr>
        <w:t xml:space="preserve"> муниципального района.</w:t>
      </w:r>
    </w:p>
    <w:p w:rsidR="00C547C6" w:rsidRDefault="005609AD">
      <w:pPr>
        <w:widowControl w:val="0"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</w:rPr>
        <w:t>. Ожидаемые результаты реализации муниципальной        программы</w:t>
      </w:r>
    </w:p>
    <w:p w:rsidR="00C547C6" w:rsidRDefault="005609AD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Основной  эффект Программы  связан  предупреждением </w:t>
      </w:r>
      <w:r>
        <w:rPr>
          <w:rFonts w:ascii="Times New Roman" w:eastAsia="Times New Roman" w:hAnsi="Times New Roman" w:cs="Times New Roman"/>
          <w:sz w:val="24"/>
          <w:highlight w:val="white"/>
        </w:rPr>
        <w:t xml:space="preserve"> рисков проявлений экстремизма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highlight w:val="white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highlight w:val="white"/>
        </w:rPr>
        <w:t xml:space="preserve"> муниципального района,  повышением толерантности населения и недопущения национальных и религиозных противоречий, конфликтов местного населения, в том числе молодежи и  несовершеннолетних, с мигрантами.</w:t>
      </w:r>
    </w:p>
    <w:p w:rsidR="00C547C6" w:rsidRDefault="005609AD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 xml:space="preserve">Динамика изменения индикативных показателей в ходе реализации Программы представлена в  Приложении №1 «Система целевых индикаторов программы «Гармонизация межнациональных отношений и профилактика экстремизма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lang w:eastAsia="ar-SA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sz w:val="24"/>
          <w:lang w:eastAsia="ar-SA"/>
        </w:rPr>
        <w:t xml:space="preserve"> муниципального района Челябинской области на 2020–2022 годы»</w:t>
      </w:r>
    </w:p>
    <w:p w:rsidR="00C547C6" w:rsidRDefault="005609AD">
      <w:pPr>
        <w:widowControl w:val="0"/>
        <w:spacing w:line="276" w:lineRule="auto"/>
        <w:ind w:firstLine="7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lang w:val="en-US"/>
        </w:rPr>
        <w:t>VIII</w:t>
      </w:r>
      <w:r>
        <w:rPr>
          <w:rFonts w:ascii="Times New Roman" w:hAnsi="Times New Roman" w:cs="Times New Roman"/>
          <w:b/>
          <w:sz w:val="24"/>
        </w:rPr>
        <w:t>.  Финансово-экономическое  обоснование  муниципальной программы</w:t>
      </w:r>
    </w:p>
    <w:p w:rsidR="00C547C6" w:rsidRDefault="005609AD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Источником финансирования мероприятий Программы являются средства бюджета </w:t>
      </w:r>
      <w:proofErr w:type="spellStart"/>
      <w:r>
        <w:rPr>
          <w:rFonts w:ascii="Times New Roman" w:hAnsi="Times New Roman" w:cs="Times New Roman"/>
          <w:sz w:val="24"/>
        </w:rPr>
        <w:t>Варненского</w:t>
      </w:r>
      <w:proofErr w:type="spellEnd"/>
      <w:r>
        <w:rPr>
          <w:rFonts w:ascii="Times New Roman" w:hAnsi="Times New Roman" w:cs="Times New Roman"/>
          <w:sz w:val="24"/>
        </w:rPr>
        <w:t xml:space="preserve"> муниципального района.</w:t>
      </w:r>
      <w:r>
        <w:rPr>
          <w:rFonts w:ascii="Times New Roman" w:hAnsi="Times New Roman" w:cs="Times New Roman"/>
          <w:color w:val="000000"/>
          <w:sz w:val="24"/>
        </w:rPr>
        <w:t xml:space="preserve"> На реализацию мероприятий Программы могут быть привлечены средства областного бюджета, в порядке, определенном законодательством. Объем финансирования мероприятий за счет средств бюджетов различных уровней приводится на 2020-2022 гг. и может уточняться.</w:t>
      </w:r>
    </w:p>
    <w:p w:rsidR="00C547C6" w:rsidRDefault="005609AD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Общий объем финансирования Программы на весь период реализации составляет     612,0   тыс. рублей.  </w:t>
      </w:r>
    </w:p>
    <w:tbl>
      <w:tblPr>
        <w:tblW w:w="98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75"/>
        <w:gridCol w:w="5475"/>
        <w:gridCol w:w="993"/>
        <w:gridCol w:w="849"/>
        <w:gridCol w:w="819"/>
        <w:gridCol w:w="1077"/>
      </w:tblGrid>
      <w:tr w:rsidR="00C547C6">
        <w:trPr>
          <w:jc w:val="center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Направление мероприятий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    (тыс. руб.)</w:t>
            </w:r>
          </w:p>
        </w:tc>
      </w:tr>
      <w:tr w:rsidR="00C547C6">
        <w:trPr>
          <w:jc w:val="center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C547C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C547C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C547C6">
        <w:trPr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II. Профилактика и предупреждение экстремизма </w:t>
            </w:r>
          </w:p>
        </w:tc>
      </w:tr>
      <w:tr w:rsidR="00C547C6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эскизов для  заказов на  изготовление агитационных материалов, плакатов, баннеров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антиэкстремистской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направленности и заказ требуемой продукции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547C6">
        <w:trPr>
          <w:trHeight w:val="681"/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ConsPlusNorma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III .Укрепление общероссийского гражданского единства и духовной общности народов России, проживающих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C547C6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муниципального конкурса «Их имена забыть нельзя», посвященного 75-летию Победы в Великой Отечественной войне (приобретение  подарочной продукции)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547C6">
        <w:trPr>
          <w:trHeight w:val="107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мероприятий, посвященных 75-летию Победы в Великой Отечественной войне (Эстафета Победы, акции: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«Бессмертный полк», «Свеча памяти», «Георгиевская ленточка», День Победы, районный фестиваль «Отечества достойные сыны»)  (заказ и приобретение агитационных материалов)</w:t>
            </w:r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547C6">
        <w:trPr>
          <w:trHeight w:val="583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 областного лыжного пробега, посвященного 75-летию Победы в Великой Отечественной войне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C547C6">
        <w:trPr>
          <w:trHeight w:val="97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и проведение  муниципального фестиваля-праздника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Семья – счастливая планета» (приобретение  подарочной продукции, заказ и размещение  баннеров)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C547C6">
        <w:trPr>
          <w:trHeight w:val="420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pStyle w:val="af5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записи  и трансляция радиопередачи «Земляки»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352,0</w:t>
            </w:r>
          </w:p>
        </w:tc>
      </w:tr>
      <w:tr w:rsidR="00C547C6">
        <w:trPr>
          <w:jc w:val="center"/>
        </w:trPr>
        <w:tc>
          <w:tcPr>
            <w:tcW w:w="98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47C6" w:rsidRDefault="005609A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IV. Содействие сохранению и развитию этнокультурного многообразия народов России,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проживающих на территории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муниципального района</w:t>
            </w:r>
          </w:p>
        </w:tc>
      </w:tr>
      <w:tr w:rsidR="00C547C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5609AD">
            <w:pPr>
              <w:pStyle w:val="Standard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районного конкурса национальных культур, посвященного Дню народного единства (приобретение  подарочной продукции, заказ и размещение  баннеров)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547C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195,0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215,0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612,0</w:t>
            </w:r>
          </w:p>
        </w:tc>
      </w:tr>
      <w:tr w:rsidR="00C547C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spacing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Из областного бюджета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  <w:tr w:rsidR="00C547C6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47C6" w:rsidRDefault="00C547C6">
            <w:pPr>
              <w:snapToGrid w:val="0"/>
              <w:spacing w:line="240" w:lineRule="auto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Внебюджетные средства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</w:tr>
    </w:tbl>
    <w:p w:rsidR="00C547C6" w:rsidRDefault="00C547C6">
      <w:pPr>
        <w:spacing w:line="240" w:lineRule="auto"/>
        <w:ind w:firstLine="426"/>
        <w:jc w:val="right"/>
        <w:rPr>
          <w:rFonts w:ascii="Times New Roman" w:hAnsi="Times New Roman" w:cs="Times New Roman"/>
          <w:b/>
          <w:sz w:val="24"/>
        </w:rPr>
      </w:pPr>
    </w:p>
    <w:p w:rsidR="00C547C6" w:rsidRDefault="005609AD">
      <w:pPr>
        <w:widowControl w:val="0"/>
        <w:ind w:firstLine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lang w:val="en-US"/>
        </w:rPr>
        <w:t>IX</w:t>
      </w:r>
      <w:r>
        <w:rPr>
          <w:rFonts w:ascii="Times New Roman" w:hAnsi="Times New Roman" w:cs="Times New Roman"/>
          <w:b/>
          <w:sz w:val="24"/>
        </w:rPr>
        <w:t>. Методика оценки эффективности муниципальной программы.</w:t>
      </w:r>
    </w:p>
    <w:p w:rsidR="00C547C6" w:rsidRDefault="005609AD">
      <w:pPr>
        <w:widowControl w:val="0"/>
        <w:ind w:firstLine="70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оценки планируемой эффективности Программы применяются следующие критерии: </w:t>
      </w:r>
    </w:p>
    <w:p w:rsidR="00C547C6" w:rsidRDefault="005609AD">
      <w:pPr>
        <w:ind w:left="20" w:right="20" w:firstLine="500"/>
        <w:rPr>
          <w:rFonts w:ascii="Times New Roman" w:hAnsi="Times New Roman" w:cs="Times New Roman"/>
        </w:rPr>
      </w:pPr>
      <w:r>
        <w:rPr>
          <w:rStyle w:val="110"/>
          <w:rFonts w:eastAsia="Arial Unicode MS"/>
          <w:sz w:val="24"/>
        </w:rPr>
        <w:t xml:space="preserve">-степень достижения установленных значений показателей, </w:t>
      </w:r>
    </w:p>
    <w:p w:rsidR="00C547C6" w:rsidRDefault="005609AD">
      <w:pPr>
        <w:widowControl w:val="0"/>
        <w:ind w:left="20" w:right="20" w:firstLine="500"/>
        <w:rPr>
          <w:rFonts w:ascii="Times New Roman" w:hAnsi="Times New Roman" w:cs="Times New Roman"/>
        </w:rPr>
      </w:pPr>
      <w:r>
        <w:rPr>
          <w:rStyle w:val="110"/>
          <w:rFonts w:eastAsia="Arial Unicode MS"/>
          <w:sz w:val="24"/>
        </w:rPr>
        <w:t>- эффективность использования выделенных средств,</w:t>
      </w:r>
      <w:r>
        <w:rPr>
          <w:rStyle w:val="110"/>
          <w:rFonts w:eastAsia="Arial Unicode MS"/>
          <w:sz w:val="24"/>
        </w:rPr>
        <w:br/>
        <w:t xml:space="preserve">         - выполнение запланированных мероприятий.</w:t>
      </w:r>
    </w:p>
    <w:p w:rsidR="00C547C6" w:rsidRDefault="005609AD">
      <w:pPr>
        <w:widowControl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Оценка эффективности реализации Программы проводится ежегодно в конце отчетного периода. </w:t>
      </w:r>
    </w:p>
    <w:p w:rsidR="00C547C6" w:rsidRDefault="005609A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Оценка эффективности расходования бюджетных средств на реализацию мероприятий Программы определяется в соответствии со следующей методикой оценки эффективности Программы: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             </w:t>
      </w:r>
      <w:r>
        <w:rPr>
          <w:sz w:val="20"/>
          <w:szCs w:val="20"/>
        </w:rPr>
        <w:t>┌──────────────────────────────────────────────────┐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           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                     </w:t>
      </w:r>
      <w:r>
        <w:rPr>
          <w:sz w:val="20"/>
          <w:szCs w:val="20"/>
        </w:rPr>
        <w:t>Фактические              │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             </w:t>
      </w:r>
      <w:r>
        <w:rPr>
          <w:sz w:val="20"/>
          <w:szCs w:val="20"/>
        </w:rPr>
        <w:t>│Оценка достижения        индикативные показатели  │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             </w:t>
      </w:r>
      <w:r>
        <w:rPr>
          <w:sz w:val="20"/>
          <w:szCs w:val="20"/>
        </w:rPr>
        <w:t>│плановых индикативных  = ──────────────────────── │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             </w:t>
      </w:r>
      <w:r>
        <w:rPr>
          <w:sz w:val="20"/>
          <w:szCs w:val="20"/>
        </w:rPr>
        <w:t>│показателей (</w:t>
      </w:r>
      <w:proofErr w:type="gramStart"/>
      <w:r>
        <w:rPr>
          <w:sz w:val="20"/>
          <w:szCs w:val="20"/>
        </w:rPr>
        <w:t>ДИП</w:t>
      </w:r>
      <w:proofErr w:type="gramEnd"/>
      <w:r>
        <w:rPr>
          <w:sz w:val="20"/>
          <w:szCs w:val="20"/>
        </w:rPr>
        <w:t>)        Плановые                 │</w:t>
      </w:r>
    </w:p>
    <w:p w:rsidR="00C547C6" w:rsidRDefault="005609AD">
      <w:pPr>
        <w:pStyle w:val="af7"/>
      </w:pPr>
      <w:r>
        <w:rPr>
          <w:sz w:val="20"/>
          <w:szCs w:val="20"/>
        </w:rPr>
        <w:t>┌────────────────────┐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                     </w:t>
      </w:r>
      <w:r>
        <w:rPr>
          <w:sz w:val="20"/>
          <w:szCs w:val="20"/>
        </w:rPr>
        <w:t>индикативные показатели 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   </w:t>
      </w:r>
      <w:r>
        <w:rPr>
          <w:sz w:val="20"/>
          <w:szCs w:val="20"/>
        </w:rPr>
        <w:t>Оценка       │ └──────────────────────────────────────────────────┘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эффективности    │ ┌──────────────────────────────────────────────────┐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использования    │ │                         Фактическое использование│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бюджетных средств  │ │Оценка полноты           бюджетных средств       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по мероприятиям   │ │использования          = ─────────────────────────│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Программы (О)    │ │бюджетных сре</w:t>
      </w:r>
      <w:proofErr w:type="gramStart"/>
      <w:r>
        <w:rPr>
          <w:sz w:val="20"/>
          <w:szCs w:val="20"/>
        </w:rPr>
        <w:t>дств        Пл</w:t>
      </w:r>
      <w:proofErr w:type="gramEnd"/>
      <w:r>
        <w:rPr>
          <w:sz w:val="20"/>
          <w:szCs w:val="20"/>
        </w:rPr>
        <w:t>ановое использование  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              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│(ПИБС)                   бюджетных средств        │</w:t>
      </w:r>
    </w:p>
    <w:p w:rsidR="00C547C6" w:rsidRDefault="005609AD">
      <w:pPr>
        <w:pStyle w:val="af7"/>
      </w:pPr>
      <w:r>
        <w:rPr>
          <w:sz w:val="20"/>
          <w:szCs w:val="20"/>
        </w:rPr>
        <w:t>└─────────┬──────────┘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└──────────────────────────────────────────────────┘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                    </w:t>
      </w:r>
      <w:r>
        <w:rPr>
          <w:sz w:val="20"/>
          <w:szCs w:val="20"/>
        </w:rPr>
        <w:t>┌─────────┬────────────────────────────┐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                         </w:t>
      </w:r>
      <w:r>
        <w:rPr>
          <w:sz w:val="20"/>
          <w:szCs w:val="20"/>
        </w:rPr>
        <w:t>│Значение │Эффективность использования │</w:t>
      </w:r>
    </w:p>
    <w:p w:rsidR="00C547C6" w:rsidRDefault="005609AD">
      <w:pPr>
        <w:pStyle w:val="af7"/>
      </w:pPr>
      <w:r>
        <w:rPr>
          <w:sz w:val="20"/>
          <w:szCs w:val="20"/>
        </w:rPr>
        <w:t>┌───────────────────────────────┐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О</w:t>
      </w:r>
      <w:proofErr w:type="gramEnd"/>
      <w:r>
        <w:rPr>
          <w:sz w:val="20"/>
          <w:szCs w:val="20"/>
        </w:rPr>
        <w:t xml:space="preserve">    │     бюджетных средств     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ДИП</w:t>
      </w:r>
      <w:proofErr w:type="gramEnd"/>
      <w:r>
        <w:rPr>
          <w:sz w:val="20"/>
          <w:szCs w:val="20"/>
        </w:rPr>
        <w:t xml:space="preserve"> (оценка достижения     │  ├─────────┤                           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плановых</w:t>
      </w:r>
      <w:proofErr w:type="gramEnd"/>
      <w:r>
        <w:rPr>
          <w:sz w:val="20"/>
          <w:szCs w:val="20"/>
        </w:rPr>
        <w:t xml:space="preserve"> индикативных      │  │более 1,4│очень высокая эффективность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показателей)               │  │         │использования расходов      │</w:t>
      </w:r>
    </w:p>
    <w:p w:rsidR="00C547C6" w:rsidRDefault="005609AD">
      <w:pPr>
        <w:pStyle w:val="af7"/>
      </w:pPr>
      <w:proofErr w:type="gramStart"/>
      <w:r>
        <w:rPr>
          <w:sz w:val="20"/>
          <w:szCs w:val="20"/>
        </w:rPr>
        <w:t>│О = ─────────────────────────  │  │         │(значительно превышает      │</w:t>
      </w:r>
      <w:proofErr w:type="gramEnd"/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ПИБС (оценка полноты       │  │         │целевое значение)          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 xml:space="preserve">использования </w:t>
      </w:r>
      <w:proofErr w:type="gramStart"/>
      <w:r>
        <w:rPr>
          <w:sz w:val="20"/>
          <w:szCs w:val="20"/>
        </w:rPr>
        <w:t>бюджетных</w:t>
      </w:r>
      <w:proofErr w:type="gramEnd"/>
      <w:r>
        <w:rPr>
          <w:sz w:val="20"/>
          <w:szCs w:val="20"/>
        </w:rPr>
        <w:t xml:space="preserve">    │  ├─────────┼────────────────────────────┤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средств)                   │  │  от 1   │высокая эффективность       │</w:t>
      </w:r>
    </w:p>
    <w:p w:rsidR="00C547C6" w:rsidRDefault="005609AD">
      <w:pPr>
        <w:pStyle w:val="af7"/>
      </w:pP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до 1,4  │использования расходов      │</w:t>
      </w:r>
    </w:p>
    <w:p w:rsidR="00C547C6" w:rsidRDefault="005609AD">
      <w:pPr>
        <w:pStyle w:val="af7"/>
      </w:pPr>
      <w:proofErr w:type="gramStart"/>
      <w:r>
        <w:rPr>
          <w:sz w:val="20"/>
          <w:szCs w:val="20"/>
        </w:rPr>
        <w:t>│Оценка эффективности           │  │         │(превышение целевого        │</w:t>
      </w:r>
      <w:proofErr w:type="gramEnd"/>
    </w:p>
    <w:p w:rsidR="00C547C6" w:rsidRDefault="005609AD">
      <w:pPr>
        <w:pStyle w:val="af7"/>
      </w:pPr>
      <w:proofErr w:type="gramStart"/>
      <w:r>
        <w:rPr>
          <w:sz w:val="20"/>
          <w:szCs w:val="20"/>
        </w:rPr>
        <w:t>│Программы в целом равна сумме  │  │         │значения)                   │</w:t>
      </w:r>
      <w:proofErr w:type="gramEnd"/>
    </w:p>
    <w:p w:rsidR="00C547C6" w:rsidRDefault="005609AD">
      <w:pPr>
        <w:pStyle w:val="af7"/>
      </w:pPr>
      <w:r>
        <w:rPr>
          <w:sz w:val="20"/>
          <w:szCs w:val="20"/>
        </w:rPr>
        <w:t xml:space="preserve">│показателей эффективности </w:t>
      </w:r>
      <w:proofErr w:type="gramStart"/>
      <w:r>
        <w:rPr>
          <w:sz w:val="20"/>
          <w:szCs w:val="20"/>
        </w:rPr>
        <w:t>по</w:t>
      </w:r>
      <w:proofErr w:type="gramEnd"/>
      <w:r>
        <w:rPr>
          <w:sz w:val="20"/>
          <w:szCs w:val="20"/>
        </w:rPr>
        <w:t xml:space="preserve">   │  ├─────────┼────────────────────────────┤</w:t>
      </w:r>
    </w:p>
    <w:p w:rsidR="00C547C6" w:rsidRDefault="005609AD">
      <w:pPr>
        <w:pStyle w:val="af7"/>
      </w:pPr>
      <w:r>
        <w:rPr>
          <w:sz w:val="20"/>
          <w:szCs w:val="20"/>
        </w:rPr>
        <w:t>│мероприятиям целевой Программы │  │ от 0,5  │низкая эффективность        │</w:t>
      </w:r>
    </w:p>
    <w:p w:rsidR="00C547C6" w:rsidRDefault="005609AD">
      <w:pPr>
        <w:pStyle w:val="af7"/>
      </w:pPr>
      <w:proofErr w:type="gramStart"/>
      <w:r>
        <w:rPr>
          <w:sz w:val="20"/>
          <w:szCs w:val="20"/>
        </w:rPr>
        <w:t>└───────────────────────────────┘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до 1   │использования расходов (не  │</w:t>
      </w:r>
      <w:proofErr w:type="gramEnd"/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                                  </w:t>
      </w:r>
      <w:r>
        <w:rPr>
          <w:sz w:val="20"/>
          <w:szCs w:val="20"/>
        </w:rPr>
        <w:t>│</w:t>
      </w:r>
      <w:r>
        <w:rPr>
          <w:rFonts w:eastAsia="Courier New"/>
          <w:sz w:val="20"/>
          <w:szCs w:val="20"/>
        </w:rPr>
        <w:t xml:space="preserve">         </w:t>
      </w:r>
      <w:r>
        <w:rPr>
          <w:sz w:val="20"/>
          <w:szCs w:val="20"/>
        </w:rPr>
        <w:t>│достигнуто целевое значение)│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Оценка эффективности будет тем    ├─────────┼────────────────────────────┤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выше, чем выше уровень достижения │менее 0,5│крайне низкая эффективность │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индикативных показателей и меньше │         │использования расходов      │</w:t>
      </w:r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уровень использования бюджетных   │         │(целевое значение исполнено │</w:t>
      </w:r>
      <w:proofErr w:type="gramEnd"/>
    </w:p>
    <w:p w:rsidR="00C547C6" w:rsidRDefault="005609AD">
      <w:pPr>
        <w:pStyle w:val="af7"/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 xml:space="preserve">средств                           │         │менее чем </w:t>
      </w:r>
      <w:proofErr w:type="gramStart"/>
      <w:r>
        <w:rPr>
          <w:sz w:val="20"/>
          <w:szCs w:val="20"/>
        </w:rPr>
        <w:t>на половину</w:t>
      </w:r>
      <w:proofErr w:type="gramEnd"/>
      <w:r>
        <w:rPr>
          <w:sz w:val="20"/>
          <w:szCs w:val="20"/>
        </w:rPr>
        <w:t>)      │</w:t>
      </w:r>
    </w:p>
    <w:p w:rsidR="00C547C6" w:rsidRDefault="00C547C6">
      <w:pPr>
        <w:jc w:val="both"/>
        <w:rPr>
          <w:rFonts w:ascii="Times New Roman" w:hAnsi="Times New Roman" w:cs="Times New Roman"/>
          <w:sz w:val="24"/>
        </w:rPr>
      </w:pPr>
    </w:p>
    <w:p w:rsidR="00C547C6" w:rsidRDefault="00C547C6">
      <w:pPr>
        <w:jc w:val="both"/>
        <w:rPr>
          <w:rFonts w:ascii="Times New Roman" w:hAnsi="Times New Roman" w:cs="Times New Roman"/>
          <w:sz w:val="24"/>
        </w:rPr>
      </w:pPr>
    </w:p>
    <w:p w:rsidR="00C547C6" w:rsidRDefault="005609AD">
      <w:pPr>
        <w:pStyle w:val="af7"/>
        <w:rPr>
          <w:rFonts w:ascii="Times New Roman" w:eastAsia="Calibri" w:hAnsi="Times New Roman" w:cs="Times New Roman"/>
          <w:kern w:val="0"/>
          <w:sz w:val="28"/>
          <w:szCs w:val="28"/>
        </w:rPr>
      </w:pPr>
      <w:r>
        <w:rPr>
          <w:rFonts w:ascii="Times New Roman" w:eastAsia="Courier New" w:hAnsi="Times New Roman" w:cs="Times New Roman"/>
          <w:sz w:val="20"/>
          <w:szCs w:val="20"/>
        </w:rPr>
        <w:t xml:space="preserve">                       </w:t>
      </w:r>
      <w:r>
        <w:rPr>
          <w:rFonts w:ascii="Times New Roman" w:hAnsi="Times New Roman" w:cs="Times New Roman"/>
          <w:kern w:val="0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lang w:eastAsia="ar-SA"/>
        </w:rPr>
        <w:t>Методика расчета целевых индикаторов и показателей</w:t>
      </w:r>
    </w:p>
    <w:p w:rsidR="00C547C6" w:rsidRDefault="00C547C6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</w:p>
    <w:p w:rsidR="00C547C6" w:rsidRDefault="005609AD">
      <w:pPr>
        <w:spacing w:line="240" w:lineRule="auto"/>
        <w:rPr>
          <w:rFonts w:ascii="Times New Roman" w:eastAsia="Calibri" w:hAnsi="Times New Roman" w:cs="Times New Roman"/>
          <w:b/>
          <w:bCs/>
          <w:kern w:val="0"/>
          <w:sz w:val="24"/>
        </w:rPr>
      </w:pPr>
      <w:r>
        <w:rPr>
          <w:rFonts w:ascii="Times New Roman" w:eastAsia="Calibri" w:hAnsi="Times New Roman" w:cs="Times New Roman"/>
          <w:b/>
          <w:bCs/>
          <w:i/>
          <w:iCs/>
          <w:kern w:val="0"/>
          <w:sz w:val="24"/>
        </w:rPr>
        <w:t xml:space="preserve">Целевой индикатор </w:t>
      </w:r>
      <w:r>
        <w:rPr>
          <w:rFonts w:ascii="Times New Roman" w:eastAsia="Calibri" w:hAnsi="Times New Roman" w:cs="Times New Roman"/>
          <w:b/>
          <w:bCs/>
          <w:kern w:val="0"/>
          <w:sz w:val="24"/>
        </w:rPr>
        <w:t xml:space="preserve">1. </w:t>
      </w:r>
      <w:r>
        <w:rPr>
          <w:rFonts w:ascii="Times New Roman" w:eastAsia="Calibri" w:hAnsi="Times New Roman" w:cs="Times New Roman"/>
          <w:kern w:val="0"/>
          <w:sz w:val="24"/>
        </w:rPr>
        <w:t xml:space="preserve">Количество мероприятий, </w:t>
      </w:r>
      <w:r>
        <w:rPr>
          <w:rFonts w:ascii="Times New Roman" w:eastAsia="Calibri" w:hAnsi="Times New Roman" w:cs="Times New Roman"/>
          <w:color w:val="000000"/>
          <w:kern w:val="0"/>
          <w:sz w:val="24"/>
        </w:rPr>
        <w:t xml:space="preserve">направленных на повышение уровня межведомственного взаимодействия </w:t>
      </w:r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>— путем подсчета статистических данных  количества проведенных межведомственных мероприятий.</w:t>
      </w:r>
    </w:p>
    <w:p w:rsidR="00C547C6" w:rsidRDefault="00C547C6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</w:p>
    <w:p w:rsidR="00C547C6" w:rsidRDefault="005609AD">
      <w:pPr>
        <w:pStyle w:val="af5"/>
        <w:spacing w:line="276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</w:rPr>
        <w:t>Целевой индикатор 2</w:t>
      </w:r>
      <w:r>
        <w:rPr>
          <w:rFonts w:ascii="Times New Roman" w:eastAsia="Calibri" w:hAnsi="Times New Roman" w:cs="Times New Roman"/>
          <w:i/>
          <w:iCs/>
          <w:color w:val="000000"/>
          <w:kern w:val="0"/>
          <w:sz w:val="24"/>
        </w:rPr>
        <w:t>. К</w:t>
      </w:r>
      <w:r>
        <w:rPr>
          <w:rFonts w:ascii="Times New Roman" w:eastAsia="Calibri" w:hAnsi="Times New Roman" w:cs="Times New Roman"/>
          <w:color w:val="000000"/>
          <w:kern w:val="0"/>
          <w:sz w:val="24"/>
        </w:rPr>
        <w:t>оличество мероприятий</w:t>
      </w:r>
      <w:proofErr w:type="gramStart"/>
      <w:r>
        <w:rPr>
          <w:rFonts w:ascii="Times New Roman" w:eastAsia="Calibri" w:hAnsi="Times New Roman" w:cs="Times New Roman"/>
          <w:color w:val="000000"/>
          <w:kern w:val="0"/>
          <w:sz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color w:val="000000"/>
          <w:kern w:val="0"/>
          <w:sz w:val="24"/>
        </w:rPr>
        <w:t xml:space="preserve"> направленных на формирование механизмов противодействия экстремизму, этнической и религиозной нетерпимости и их участников </w:t>
      </w:r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>— путем подсчета статистических данных   УО, УК, КДН и ЗП, ПДН, ГБУЗ.</w:t>
      </w:r>
    </w:p>
    <w:p w:rsidR="00C547C6" w:rsidRDefault="005609AD">
      <w:pPr>
        <w:spacing w:line="240" w:lineRule="auto"/>
        <w:rPr>
          <w:rFonts w:ascii="Times New Roman" w:eastAsia="Calibri" w:hAnsi="Times New Roman" w:cs="Times New Roman"/>
          <w:kern w:val="0"/>
          <w:sz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lang w:eastAsia="ar-SA"/>
        </w:rPr>
        <w:t>Целевой индикатор 3.</w:t>
      </w:r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 xml:space="preserve">  Количество мероприятий, 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 </w:t>
      </w:r>
      <w:bookmarkStart w:id="2" w:name="__DdeLink__4365_2256617956"/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>— путем подсчета статистических данных</w:t>
      </w:r>
      <w:bookmarkEnd w:id="2"/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 xml:space="preserve"> глав сельских поселений района.</w:t>
      </w:r>
    </w:p>
    <w:p w:rsidR="00C547C6" w:rsidRDefault="005609AD">
      <w:pPr>
        <w:spacing w:line="240" w:lineRule="auto"/>
        <w:rPr>
          <w:rFonts w:ascii="Times New Roman" w:eastAsia="Calibri" w:hAnsi="Times New Roman" w:cs="Times New Roman"/>
          <w:kern w:val="0"/>
          <w:sz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lang w:eastAsia="ar-SA"/>
        </w:rPr>
        <w:t>Целевой индикатор 4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lang w:eastAsia="ar-SA"/>
        </w:rPr>
        <w:t>.</w:t>
      </w:r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 xml:space="preserve"> 1.Количество публикаций в СМИ, направленных на формирование этнокультурной компетентности граждан и пропаганду толерантности.   : УО, УК  </w:t>
      </w:r>
      <w:proofErr w:type="gramStart"/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 xml:space="preserve">( </w:t>
      </w:r>
      <w:proofErr w:type="gramEnd"/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 xml:space="preserve">редакция газеты «Советская село», сайты ) </w:t>
      </w:r>
    </w:p>
    <w:p w:rsidR="00C547C6" w:rsidRDefault="00C547C6">
      <w:pPr>
        <w:spacing w:line="240" w:lineRule="auto"/>
        <w:rPr>
          <w:rFonts w:ascii="Times New Roman" w:eastAsia="Calibri" w:hAnsi="Times New Roman" w:cs="Times New Roman"/>
          <w:color w:val="000000"/>
          <w:lang w:eastAsia="ar-SA"/>
        </w:rPr>
      </w:pPr>
    </w:p>
    <w:p w:rsidR="00C547C6" w:rsidRDefault="005609AD">
      <w:pPr>
        <w:spacing w:line="240" w:lineRule="auto"/>
        <w:rPr>
          <w:rFonts w:ascii="Times New Roman" w:eastAsia="Calibri" w:hAnsi="Times New Roman" w:cs="Times New Roman"/>
          <w:kern w:val="0"/>
          <w:sz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lang w:eastAsia="ar-SA"/>
        </w:rPr>
        <w:t>Целевой индикатор  4.2.</w:t>
      </w:r>
      <w:r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4"/>
        </w:rPr>
        <w:t xml:space="preserve">Количество мероприятий, направленных на содействие  сохранению и развитию этнокультурного многообразия народов России, проживающих в Варненском муниципальном районе, и  их участников     </w:t>
      </w:r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>—  путем подсчета статистических данных</w:t>
      </w:r>
      <w:r>
        <w:rPr>
          <w:rFonts w:ascii="Times New Roman" w:eastAsia="Calibri" w:hAnsi="Times New Roman" w:cs="Times New Roman"/>
          <w:color w:val="000000"/>
          <w:kern w:val="0"/>
          <w:sz w:val="24"/>
        </w:rPr>
        <w:t xml:space="preserve">  УО, УК </w:t>
      </w:r>
    </w:p>
    <w:p w:rsidR="00C547C6" w:rsidRDefault="00C547C6">
      <w:pPr>
        <w:spacing w:line="240" w:lineRule="auto"/>
        <w:rPr>
          <w:rFonts w:ascii="Times New Roman" w:hAnsi="Times New Roman" w:cs="Times New Roman"/>
          <w:color w:val="000000"/>
        </w:rPr>
      </w:pPr>
    </w:p>
    <w:p w:rsidR="00C547C6" w:rsidRDefault="005609AD">
      <w:pPr>
        <w:spacing w:line="240" w:lineRule="auto"/>
        <w:rPr>
          <w:rFonts w:ascii="Times New Roman" w:eastAsia="Calibri" w:hAnsi="Times New Roman" w:cs="Times New Roman"/>
          <w:kern w:val="0"/>
          <w:sz w:val="24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</w:rPr>
        <w:t>Целевой индикатор 5.</w:t>
      </w:r>
      <w:r>
        <w:rPr>
          <w:rFonts w:ascii="Times New Roman" w:eastAsia="Calibri" w:hAnsi="Times New Roman" w:cs="Times New Roman"/>
          <w:color w:val="000000"/>
          <w:kern w:val="0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kern w:val="0"/>
          <w:sz w:val="24"/>
        </w:rPr>
        <w:t xml:space="preserve"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</w:t>
      </w:r>
      <w:r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недопущению вовлечения молодежи и несовершеннолетних лиц к участию в несогласованных массовых мероприятиях протестной направленности      </w:t>
      </w:r>
      <w:r>
        <w:rPr>
          <w:rFonts w:ascii="Times New Roman" w:eastAsia="Calibri" w:hAnsi="Times New Roman" w:cs="Times New Roman"/>
          <w:color w:val="000000"/>
          <w:kern w:val="0"/>
          <w:sz w:val="24"/>
          <w:lang w:eastAsia="ar-SA"/>
        </w:rPr>
        <w:t>—  путем подсчета статистических данных</w:t>
      </w:r>
      <w:r>
        <w:rPr>
          <w:rFonts w:ascii="Times New Roman" w:eastAsia="Times New Roman" w:hAnsi="Times New Roman" w:cs="Times New Roman"/>
          <w:color w:val="000000"/>
          <w:kern w:val="0"/>
          <w:sz w:val="24"/>
        </w:rPr>
        <w:t xml:space="preserve">   ОМВД, УО, УК</w:t>
      </w:r>
      <w:proofErr w:type="gramEnd"/>
    </w:p>
    <w:p w:rsidR="00C547C6" w:rsidRDefault="00C547C6">
      <w:pP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:rsidR="00C547C6" w:rsidRDefault="005609AD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en-US"/>
        </w:rPr>
        <w:t xml:space="preserve">Целевой индикатор 6.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Количество участников мероприятий, проводимых в рамках социальной и культурной адаптации и интеграции мигрантов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— путем подсчета статистических данных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УК, ОМВД</w:t>
      </w: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E65361" w:rsidRDefault="00E65361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E65361" w:rsidRDefault="00E65361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E65361" w:rsidRDefault="00E65361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C547C6">
      <w:pPr>
        <w:pStyle w:val="ConsPlusNormal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C547C6" w:rsidRDefault="005609AD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lastRenderedPageBreak/>
        <w:t>Пояснительная записка</w:t>
      </w:r>
    </w:p>
    <w:p w:rsidR="00C547C6" w:rsidRDefault="005609AD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к муниципальной программе </w:t>
      </w: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«Гармонизация межнациональных отношений и профилактика экстремизма на территории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</w:rPr>
        <w:t>Варненского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</w:rPr>
        <w:t xml:space="preserve"> муниципального района Челябинской области на 2020–2022 годы»</w:t>
      </w:r>
    </w:p>
    <w:p w:rsidR="00C547C6" w:rsidRDefault="005609A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Муниципальная программа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«Гармонизация межнациональных отношений и профилактика экстремизма на территории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Варненского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муниципального района Челябинской области на 2020–2022 годы»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(далее Программа)  разработана на основании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муниципального района Челябинской области от 01.02.2018г. №75 «О Порядке принятия решений о разработке муниципальных программ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муниципального района, их формировании и реализации» с целью развития и совершенствования</w:t>
      </w:r>
      <w:r>
        <w:rPr>
          <w:rStyle w:val="9TimesNewRoman"/>
          <w:rFonts w:eastAsia="Bookman Old Style"/>
          <w:i w:val="0"/>
          <w:color w:val="000000"/>
          <w:sz w:val="23"/>
          <w:szCs w:val="23"/>
          <w:highlight w:val="none"/>
        </w:rPr>
        <w:t xml:space="preserve"> системы профилактики экстремизма, гармонизации национальных и</w:t>
      </w:r>
      <w:proofErr w:type="gramEnd"/>
      <w:r>
        <w:rPr>
          <w:rStyle w:val="9TimesNewRoman"/>
          <w:rFonts w:eastAsia="Bookman Old Style"/>
          <w:i w:val="0"/>
          <w:color w:val="000000"/>
          <w:sz w:val="23"/>
          <w:szCs w:val="23"/>
          <w:highlight w:val="none"/>
        </w:rPr>
        <w:t xml:space="preserve"> межнациональных отношений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 Варненском  муниципальном районе Челябинской области.</w:t>
      </w:r>
    </w:p>
    <w:p w:rsidR="00C547C6" w:rsidRDefault="005609A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Для достижения обозначенной цели в  рамках реализации Программы будут решаться задачи по обеспечению  взаимодействия субъектов профилактики  в предупреждении экстремистских проявлений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муниципального района  на национальной и религиозной почве, созданию условий для укрепления общероссийского гражданского единства и духовной общности народов России, проживающих в Варненском муниципальном районе, содействию  сохранения и развития их  этнокультурного многообразия, адаптации мигрантов.</w:t>
      </w:r>
      <w:proofErr w:type="gramEnd"/>
    </w:p>
    <w:p w:rsidR="00C547C6" w:rsidRDefault="005609A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Решение поставленных  задач будет достигаться путем организации и проведения мероприятий, указанных  в таблице 1 раздела IV  Программы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с  жителями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муниципального района, в том числе с молодежью и несовершеннолетними, с мигрантами.</w:t>
      </w:r>
    </w:p>
    <w:p w:rsidR="00C547C6" w:rsidRDefault="005609A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Общий объем финансирования программы указан в разделе 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val="en-US" w:eastAsia="ru-RU"/>
        </w:rPr>
        <w:t>VIII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(финансово-экономическое  обоснование  муниципальной программы) Программы,  в 2020 году он составляет 202,0 тыс. руб.,  в 2021 году — 195,0 тыс. руб., в 2022 году -  215,0 тыс.  рублей. Финансирование осуществляется за счет средств бюджета района, в том числе:</w:t>
      </w:r>
    </w:p>
    <w:p w:rsidR="00C547C6" w:rsidRDefault="005609A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заказ и изготовление агитационных материалов профилактической направленности  по  предупреждению экстремизма — ежегодно по 25 000 руб. (общая сумма за три года — 75 ,0 тыс.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);</w:t>
      </w:r>
    </w:p>
    <w:p w:rsidR="00C547C6" w:rsidRDefault="005609AD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- заказ и приобретение агитационных материалов, подарочной продукции    для организации  мероприятий военно-патриотической и этнокультурной направленности,  записи и трансляции радиопередачи «Земляки»   — 177,0 тыс.  руб. в 2020 г., 170,0 тыс.  руб. в 2021 г., 190,0  тыс.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руб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в 2022 г. (общая сумма за три года — 537,0  руб.);</w:t>
      </w:r>
    </w:p>
    <w:p w:rsidR="00C547C6" w:rsidRDefault="005609AD">
      <w:pPr>
        <w:pStyle w:val="aff1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Общий   объем   финансирования   муниципальной программы в 2020 – 2022гг. составляет </w:t>
      </w:r>
      <w:r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612,0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тыс. руб.</w:t>
      </w:r>
    </w:p>
    <w:p w:rsidR="00C547C6" w:rsidRDefault="005609AD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Челябинской области на очередной финансовый год, исходя из возможностей местного бюджета.</w:t>
      </w:r>
    </w:p>
    <w:p w:rsidR="00C547C6" w:rsidRDefault="005609AD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color w:val="000000"/>
          <w:kern w:val="0"/>
          <w:sz w:val="23"/>
          <w:szCs w:val="23"/>
        </w:rPr>
        <w:t xml:space="preserve">Последовательная реализация мероприятий Программы должна способствовать стабильной социально-политической, экономической ситуации в районе. </w:t>
      </w:r>
    </w:p>
    <w:p w:rsidR="00C547C6" w:rsidRDefault="005609AD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  <w:sectPr w:rsidR="00C547C6">
          <w:pgSz w:w="11906" w:h="16838"/>
          <w:pgMar w:top="851" w:right="707" w:bottom="709" w:left="1134" w:header="0" w:footer="0" w:gutter="0"/>
          <w:cols w:space="720"/>
          <w:formProt w:val="0"/>
          <w:docGrid w:linePitch="100"/>
        </w:sect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Исполнительным органом  Программы, являющимся разработчиком и ответственным исполнителем,  является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и подчиненные ей  отделы (КДН и ЗП,  ОФК и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, ЗАГС), комиссии: КДН и ЗП,  по вопросам противодействия проявлениям экстремизма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(КВППЭ), по работе с семьями, имеющими детей, при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района.     Ответственными  за разработку и реализацию программы являются также:  Управление образования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и подчиненные  ему отделы  (по делам молодежи) и организации (школы, детские сады, Центр дополнительного образования детей, ДЮСШ),  Управление культуры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и подчиненные  ему организации (ДК, библиотеки, музей, ДШИ)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,У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правление социальной защиты населения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  и подчиненные ему учреждения (  Комплексный Центр социального обслуживания населения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 (КЦСОН), Центр  для детей, оставшихся без попечения родителей), Центр занятости населения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муниципального района (ЦЗН), Отдел МВД России по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Варненскому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району Челябинской области и его структурные подразделения (по согласованию),     отдел  ПФС в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арна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 (по согласованию).</w:t>
      </w:r>
    </w:p>
    <w:p w:rsidR="00C547C6" w:rsidRDefault="005609AD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</w:t>
      </w:r>
      <w:r>
        <w:rPr>
          <w:rFonts w:ascii="Times New Roman" w:hAnsi="Times New Roman" w:cs="Times New Roman"/>
          <w:b/>
          <w:sz w:val="18"/>
          <w:szCs w:val="18"/>
        </w:rPr>
        <w:t xml:space="preserve">  СИСТЕМА ЦЕЛЕВЫХ ИНДИКАТОРОВ ПРОГРАММЫ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«Гармонизация межнациональных отношений и профилактика экстремизма на территории </w:t>
      </w:r>
      <w:proofErr w:type="spellStart"/>
      <w:r>
        <w:rPr>
          <w:rFonts w:ascii="Times New Roman" w:eastAsia="Times New Roman" w:hAnsi="Times New Roman" w:cs="Times New Roman"/>
          <w:b/>
          <w:sz w:val="18"/>
          <w:szCs w:val="18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 муниципального района Челябинской области на 2020–2022 годы»</w:t>
      </w:r>
    </w:p>
    <w:tbl>
      <w:tblPr>
        <w:tblW w:w="15866" w:type="dxa"/>
        <w:tblLook w:val="04A0" w:firstRow="1" w:lastRow="0" w:firstColumn="1" w:lastColumn="0" w:noHBand="0" w:noVBand="1"/>
      </w:tblPr>
      <w:tblGrid>
        <w:gridCol w:w="544"/>
        <w:gridCol w:w="1079"/>
        <w:gridCol w:w="5911"/>
        <w:gridCol w:w="1350"/>
        <w:gridCol w:w="1079"/>
        <w:gridCol w:w="1079"/>
        <w:gridCol w:w="914"/>
        <w:gridCol w:w="816"/>
        <w:gridCol w:w="960"/>
        <w:gridCol w:w="1175"/>
        <w:gridCol w:w="959"/>
      </w:tblGrid>
      <w:tr w:rsidR="00C547C6">
        <w:trPr>
          <w:trHeight w:val="270"/>
        </w:trPr>
        <w:tc>
          <w:tcPr>
            <w:tcW w:w="544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6990" w:type="dxa"/>
            <w:gridSpan w:val="2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4848" w:type="dxa"/>
            <w:gridSpan w:val="5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Значение целевого показателя реализации </w:t>
            </w:r>
          </w:p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муниципальной   программы </w:t>
            </w:r>
          </w:p>
        </w:tc>
        <w:tc>
          <w:tcPr>
            <w:tcW w:w="2132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значений показателей</w:t>
            </w:r>
          </w:p>
        </w:tc>
      </w:tr>
      <w:tr w:rsidR="00C547C6">
        <w:trPr>
          <w:trHeight w:val="270"/>
        </w:trPr>
        <w:tc>
          <w:tcPr>
            <w:tcW w:w="544" w:type="dxa"/>
            <w:vMerge/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0" w:type="dxa"/>
            <w:gridSpan w:val="2"/>
            <w:vMerge/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C547C6" w:rsidRDefault="00C547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auto"/>
          </w:tcPr>
          <w:p w:rsidR="00C547C6" w:rsidRDefault="00C547C6"/>
        </w:tc>
      </w:tr>
      <w:tr w:rsidR="00C547C6">
        <w:tc>
          <w:tcPr>
            <w:tcW w:w="54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135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8</w:t>
            </w:r>
          </w:p>
        </w:tc>
        <w:tc>
          <w:tcPr>
            <w:tcW w:w="957" w:type="dxa"/>
            <w:shd w:val="clear" w:color="auto" w:fill="auto"/>
          </w:tcPr>
          <w:p w:rsidR="00C547C6" w:rsidRDefault="00C547C6"/>
        </w:tc>
      </w:tr>
      <w:tr w:rsidR="00C547C6">
        <w:tc>
          <w:tcPr>
            <w:tcW w:w="544" w:type="dxa"/>
            <w:shd w:val="clear" w:color="auto" w:fill="auto"/>
          </w:tcPr>
          <w:p w:rsidR="00C547C6" w:rsidRDefault="00C547C6">
            <w:pPr>
              <w:suppressAutoHyphens/>
              <w:spacing w:line="240" w:lineRule="auto"/>
              <w:jc w:val="center"/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C547C6">
            <w:pPr>
              <w:pStyle w:val="af9"/>
              <w:spacing w:after="20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41" w:type="dxa"/>
            <w:gridSpan w:val="9"/>
            <w:shd w:val="clear" w:color="auto" w:fill="auto"/>
          </w:tcPr>
          <w:p w:rsidR="00C547C6" w:rsidRDefault="005609AD">
            <w:pPr>
              <w:pStyle w:val="af9"/>
              <w:spacing w:after="20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r>
              <w:rPr>
                <w:rStyle w:val="9TimesNewRoman"/>
                <w:rFonts w:eastAsia="Bookman Old Style"/>
                <w:b/>
                <w:i w:val="0"/>
                <w:sz w:val="18"/>
                <w:szCs w:val="18"/>
                <w:highlight w:val="none"/>
              </w:rPr>
              <w:t>Повышение эффективности  муниципальной системы профилактики экстремизма, гармонизации  национальных и межнациональных отношений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241" w:type="dxa"/>
            <w:gridSpan w:val="9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Задача 1.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Обеспечение  взаимодействия субъектов профилактики  в предупреждении экстремистских проявлений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Варненского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муниципального района</w:t>
            </w:r>
          </w:p>
          <w:p w:rsidR="00C547C6" w:rsidRDefault="00C547C6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5609AD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suppressAutoHyphens/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Noto Sans Devanagari" w:hAnsi="Times New Roman" w:cs="Times New Roman"/>
                <w:b/>
                <w:i/>
                <w:sz w:val="18"/>
                <w:szCs w:val="18"/>
                <w:lang w:eastAsia="ru-RU"/>
              </w:rPr>
              <w:t xml:space="preserve">Целевой индикатор </w:t>
            </w:r>
            <w:r>
              <w:rPr>
                <w:rFonts w:ascii="Times New Roman" w:eastAsia="Noto Sans Devanagari" w:hAnsi="Times New Roman" w:cs="Times New Roman"/>
                <w:b/>
                <w:sz w:val="18"/>
                <w:szCs w:val="18"/>
                <w:lang w:eastAsia="ru-RU"/>
              </w:rPr>
              <w:t xml:space="preserve">1. </w:t>
            </w:r>
            <w:r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  <w:t xml:space="preserve">Количество мероприятий,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направленных на повышение уровня межведомственного взаимодействия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uppressAutoHyphens/>
              <w:spacing w:line="240" w:lineRule="auto"/>
              <w:jc w:val="center"/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58" w:type="dxa"/>
            <w:shd w:val="clear" w:color="auto" w:fill="auto"/>
          </w:tcPr>
          <w:p w:rsidR="00C547C6" w:rsidRDefault="00C547C6">
            <w:pPr>
              <w:suppressAutoHyphens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2"/>
            <w:shd w:val="clear" w:color="auto" w:fill="auto"/>
          </w:tcPr>
          <w:p w:rsidR="00C547C6" w:rsidRDefault="005609AD">
            <w:pPr>
              <w:pStyle w:val="af9"/>
              <w:spacing w:after="20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АВМР: протоколы заседаний комиссий, советов, совещаний 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C547C6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4241" w:type="dxa"/>
            <w:gridSpan w:val="9"/>
            <w:shd w:val="clear" w:color="auto" w:fill="auto"/>
          </w:tcPr>
          <w:p w:rsidR="00C547C6" w:rsidRDefault="005609A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Задача 2.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Организация профилактики экстремизма на национальной и религиозной почве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Целевой индикатор 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. 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оличество мероприятий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направленных на формирование механизмов противодействия экстремизму, этнической и религиозной нетерпимости и их участников 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58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Статистика УО, УК, КДН и ЗП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C547C6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4241" w:type="dxa"/>
            <w:gridSpan w:val="9"/>
            <w:shd w:val="clear" w:color="auto" w:fill="auto"/>
          </w:tcPr>
          <w:p w:rsidR="00C547C6" w:rsidRDefault="005609AD">
            <w:pPr>
              <w:spacing w:line="240" w:lineRule="auto"/>
              <w:ind w:firstLine="28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Задача 3.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Целевой индикатор 3.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Количество мероприятий,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направленных на  укрепление общероссийского гражданского единства и духовной общности народов России, проживающих в Варненском муниципальном районе, и их участников 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14800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18 000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18 000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</w:t>
            </w:r>
          </w:p>
        </w:tc>
        <w:tc>
          <w:tcPr>
            <w:tcW w:w="958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 глав поселений (Дни сел)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4241" w:type="dxa"/>
            <w:gridSpan w:val="9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  <w:t>Задача 4.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 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Целевой индикатор 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оличество публикаций в СМИ, направленных на формирование этнокультурной компетентности граждан и пропаганду толерантности.</w:t>
            </w:r>
          </w:p>
          <w:p w:rsidR="00C547C6" w:rsidRDefault="00C547C6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8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УО, УК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редакция газеты «Советская село», сайты ) </w:t>
            </w:r>
          </w:p>
        </w:tc>
      </w:tr>
      <w:tr w:rsidR="00C547C6">
        <w:tc>
          <w:tcPr>
            <w:tcW w:w="544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Целевой индикатор  4.2.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мероприятий, направленных на содействие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сохранению и развитию этнокультурного многообразия народов России, проживающих в Варненском муниципальном районе, и  их участников 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958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УО, УК </w:t>
            </w:r>
          </w:p>
        </w:tc>
      </w:tr>
      <w:tr w:rsidR="00C547C6">
        <w:trPr>
          <w:trHeight w:val="858"/>
        </w:trPr>
        <w:tc>
          <w:tcPr>
            <w:tcW w:w="544" w:type="dxa"/>
            <w:shd w:val="clear" w:color="auto" w:fill="auto"/>
          </w:tcPr>
          <w:p w:rsidR="00C547C6" w:rsidRDefault="00C547C6">
            <w:pPr>
              <w:suppressAutoHyphens/>
              <w:spacing w:line="240" w:lineRule="auto"/>
              <w:jc w:val="center"/>
              <w:rPr>
                <w:rFonts w:ascii="Times New Roman" w:eastAsia="Noto Sans Devanaga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C547C6">
            <w:pPr>
              <w:pStyle w:val="af5"/>
              <w:spacing w:line="276" w:lineRule="auto"/>
              <w:ind w:left="-531" w:hanging="142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41" w:type="dxa"/>
            <w:gridSpan w:val="9"/>
            <w:shd w:val="clear" w:color="auto" w:fill="auto"/>
          </w:tcPr>
          <w:p w:rsidR="00C547C6" w:rsidRDefault="005609AD">
            <w:pPr>
              <w:pStyle w:val="af5"/>
              <w:spacing w:line="276" w:lineRule="auto"/>
              <w:ind w:left="-531" w:hanging="14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Задача 5.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допущение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вовлечения молодежи и несовершеннолетних лиц к участию в несогласованных массовых мероприятиях                                   про      протестной направленности</w:t>
            </w:r>
          </w:p>
        </w:tc>
      </w:tr>
      <w:tr w:rsidR="00C547C6">
        <w:trPr>
          <w:trHeight w:val="858"/>
        </w:trPr>
        <w:tc>
          <w:tcPr>
            <w:tcW w:w="54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Целевой индикатор 5.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 и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58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Статистика: ОМВД, УО, УК</w:t>
            </w:r>
          </w:p>
        </w:tc>
      </w:tr>
      <w:tr w:rsidR="00C547C6">
        <w:trPr>
          <w:trHeight w:val="495"/>
        </w:trPr>
        <w:tc>
          <w:tcPr>
            <w:tcW w:w="544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4241" w:type="dxa"/>
            <w:gridSpan w:val="9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Задача 6.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Снижение риска возникновения конфликтных ситуаций среди населения района в результате миграции</w:t>
            </w:r>
          </w:p>
        </w:tc>
      </w:tr>
      <w:tr w:rsidR="00C547C6">
        <w:trPr>
          <w:trHeight w:val="858"/>
        </w:trPr>
        <w:tc>
          <w:tcPr>
            <w:tcW w:w="54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6990" w:type="dxa"/>
            <w:gridSpan w:val="2"/>
            <w:shd w:val="clear" w:color="auto" w:fill="auto"/>
          </w:tcPr>
          <w:p w:rsidR="00C547C6" w:rsidRDefault="005609AD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i/>
                <w:sz w:val="18"/>
                <w:szCs w:val="18"/>
                <w:lang w:eastAsia="ar-SA"/>
              </w:rPr>
              <w:t xml:space="preserve">Целевой индикатор 6.  </w:t>
            </w:r>
            <w:r>
              <w:rPr>
                <w:rFonts w:ascii="Times New Roman" w:eastAsia="Arial" w:hAnsi="Times New Roman" w:cs="Times New Roman"/>
                <w:b/>
                <w:sz w:val="18"/>
                <w:szCs w:val="18"/>
                <w:lang w:eastAsia="ar-SA"/>
              </w:rPr>
              <w:t xml:space="preserve">   </w:t>
            </w:r>
            <w:r>
              <w:rPr>
                <w:rFonts w:ascii="Times New Roman" w:eastAsia="Arial" w:hAnsi="Times New Roman" w:cs="Times New Roman"/>
                <w:sz w:val="18"/>
                <w:szCs w:val="18"/>
                <w:lang w:eastAsia="ar-SA"/>
              </w:rPr>
              <w:t>Количество участников мероприятий, проводимых в рамках социальной и культурной адаптации и интеграции мигрантов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9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14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58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4" w:type="dxa"/>
            <w:gridSpan w:val="2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Статистика: УК, ОМВД</w:t>
            </w:r>
          </w:p>
        </w:tc>
      </w:tr>
    </w:tbl>
    <w:p w:rsidR="00C547C6" w:rsidRDefault="005609AD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Таблица 3.</w:t>
      </w:r>
    </w:p>
    <w:p w:rsidR="00C547C6" w:rsidRDefault="00C547C6">
      <w:pPr>
        <w:spacing w:line="240" w:lineRule="auto"/>
        <w:rPr>
          <w:rFonts w:ascii="Times New Roman" w:hAnsi="Times New Roman" w:cs="Times New Roman"/>
          <w:sz w:val="18"/>
          <w:szCs w:val="18"/>
        </w:rPr>
      </w:pPr>
    </w:p>
    <w:p w:rsidR="00C547C6" w:rsidRDefault="005609AD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Динамика изменений                СИСТЕМА ЦЕЛЕВЫХ ИНДИКАТОРОВ ПРОГРАММЫ </w:t>
      </w:r>
    </w:p>
    <w:tbl>
      <w:tblPr>
        <w:tblW w:w="14787" w:type="dxa"/>
        <w:tblLook w:val="04A0" w:firstRow="1" w:lastRow="0" w:firstColumn="1" w:lastColumn="0" w:noHBand="0" w:noVBand="1"/>
      </w:tblPr>
      <w:tblGrid>
        <w:gridCol w:w="735"/>
        <w:gridCol w:w="6826"/>
        <w:gridCol w:w="1350"/>
        <w:gridCol w:w="1081"/>
        <w:gridCol w:w="916"/>
        <w:gridCol w:w="796"/>
        <w:gridCol w:w="957"/>
        <w:gridCol w:w="2126"/>
      </w:tblGrid>
      <w:tr w:rsidR="00C547C6">
        <w:trPr>
          <w:trHeight w:val="270"/>
        </w:trPr>
        <w:tc>
          <w:tcPr>
            <w:tcW w:w="734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6825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750" w:type="dxa"/>
            <w:gridSpan w:val="4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Значение целевого показателя реализации муниципальной   программы </w:t>
            </w:r>
          </w:p>
        </w:tc>
        <w:tc>
          <w:tcPr>
            <w:tcW w:w="2126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 значений показателей</w:t>
            </w:r>
          </w:p>
        </w:tc>
      </w:tr>
      <w:tr w:rsidR="00C547C6">
        <w:trPr>
          <w:trHeight w:val="270"/>
        </w:trPr>
        <w:tc>
          <w:tcPr>
            <w:tcW w:w="734" w:type="dxa"/>
            <w:vMerge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25" w:type="dxa"/>
            <w:vMerge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51" w:type="dxa"/>
            <w:gridSpan w:val="7"/>
            <w:shd w:val="clear" w:color="auto" w:fill="auto"/>
          </w:tcPr>
          <w:p w:rsidR="00C547C6" w:rsidRDefault="005609AD">
            <w:pPr>
              <w:pStyle w:val="af9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r>
              <w:rPr>
                <w:rStyle w:val="9TimesNewRoman"/>
                <w:rFonts w:eastAsia="Bookman Old Style"/>
                <w:b/>
                <w:bCs/>
                <w:i w:val="0"/>
                <w:sz w:val="18"/>
                <w:szCs w:val="18"/>
                <w:highlight w:val="none"/>
              </w:rPr>
              <w:t>Повышение эффективности  муниципальной системы профилактики экстремизма, гармонизации  национальных и межнациональных отношений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051" w:type="dxa"/>
            <w:gridSpan w:val="7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Задача 1.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Обеспечение  взаимодействия субъектов профилактики  в предупреждении экстремистских проявлений на территории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муниципального района</w:t>
            </w:r>
          </w:p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мероприятий,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направленных на повышение уровня межведомственного взаимодействия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47C6" w:rsidRDefault="005609AD">
            <w:pPr>
              <w:pStyle w:val="af9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АВМР: протоколы заседаний комиссий, советов, совещаний 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Целевой индикатор 2.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используемых мер, направленных на повышение уровня межведомственного взаимодействия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6" w:type="dxa"/>
            <w:vMerge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51" w:type="dxa"/>
            <w:gridSpan w:val="7"/>
            <w:shd w:val="clear" w:color="auto" w:fill="auto"/>
          </w:tcPr>
          <w:p w:rsidR="00C547C6" w:rsidRDefault="005609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Задача 2.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Организация профилактики экстремизма на национальной и религиозной почве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pStyle w:val="af5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Целевой индикатор 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 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оличество мероприятий, направленных на формирование механизмов противодействия экстремизму, этнической и религиозной нетерпимости.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Статистика УО, УК, КДН и ЗП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pStyle w:val="af5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Целевой индикатор 2.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участников мероприятий, направленных на формирование механизмов противодействия экстремизму, этнической и религиозной нетерпимости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1790</w:t>
            </w:r>
          </w:p>
        </w:tc>
        <w:tc>
          <w:tcPr>
            <w:tcW w:w="2126" w:type="dxa"/>
            <w:vMerge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051" w:type="dxa"/>
            <w:gridSpan w:val="7"/>
            <w:shd w:val="clear" w:color="auto" w:fill="auto"/>
          </w:tcPr>
          <w:p w:rsidR="00C547C6" w:rsidRDefault="005609AD">
            <w:pPr>
              <w:spacing w:line="240" w:lineRule="auto"/>
              <w:ind w:firstLine="28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Задача 3.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Создание условий для укрепления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Количество мероприятий,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направленных на  укрепление общероссийского гражданского единства и духовной общности народов России, проживающих в Варненском муниципальном районе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 глав поселений (Дни сел)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Целевой индикатор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 Количество участников мероприятий, направленных на укрепление общероссийского гражданского единства и духовной общности народов России, проживающих в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Варненском муниципальном районе</w:t>
            </w:r>
          </w:p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18 000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18 500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19 000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55 500</w:t>
            </w:r>
          </w:p>
        </w:tc>
        <w:tc>
          <w:tcPr>
            <w:tcW w:w="2126" w:type="dxa"/>
            <w:vMerge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51" w:type="dxa"/>
            <w:gridSpan w:val="7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Задача 4.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Содействие сохранению и развитию этнокультурного многообразия народов России, проживающих в Варненском муниципальном районе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публикаций в СМИ, направленных на формирование этнокультурной компетентности граждан и пропаганду толерантности.</w:t>
            </w:r>
          </w:p>
          <w:p w:rsidR="00C547C6" w:rsidRDefault="00C547C6">
            <w:pPr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УО, УК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редакция газеты «Советская село», сайты ) 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Целевой индикатор 2.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мероприятий, направленных на содействие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сохранению и развитию этнокультурного многообразия народов России, проживающих в Варненском муниципальном районе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УО, УК </w:t>
            </w:r>
          </w:p>
        </w:tc>
      </w:tr>
      <w:tr w:rsidR="00C547C6"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4.3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Целевой индикатор 3.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Количество  участников мероприятий, направленных на содействие 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сохранению и развитию этнокультурного многообразия народов России, проживающих в Варненском муниципальном районе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10 000 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10 500 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11 000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31500</w:t>
            </w:r>
          </w:p>
        </w:tc>
        <w:tc>
          <w:tcPr>
            <w:tcW w:w="2126" w:type="dxa"/>
            <w:vMerge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7C6">
        <w:trPr>
          <w:trHeight w:val="858"/>
        </w:trPr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4051" w:type="dxa"/>
            <w:gridSpan w:val="7"/>
            <w:shd w:val="clear" w:color="auto" w:fill="auto"/>
          </w:tcPr>
          <w:p w:rsidR="00C547C6" w:rsidRDefault="005609AD">
            <w:pPr>
              <w:pStyle w:val="af5"/>
              <w:spacing w:line="240" w:lineRule="auto"/>
              <w:ind w:hanging="14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Задача 5.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допущение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вовлечения молодежи и несовершеннолетних лиц к участию в несогласованных массовых мероприятиях                                   про      протестной направленности</w:t>
            </w:r>
          </w:p>
        </w:tc>
      </w:tr>
      <w:tr w:rsidR="00C547C6">
        <w:trPr>
          <w:trHeight w:val="858"/>
        </w:trPr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Целевой индикатор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Осуществление мониторинга  деятельности средств массовой информации, общественных организаций и объединений, в том числе в компьютерных сетях, в целях недопущения призывов к нарушениям общественного порядка, пропаганды деятельности организаций экстремистской направленности</w:t>
            </w:r>
          </w:p>
        </w:tc>
        <w:tc>
          <w:tcPr>
            <w:tcW w:w="1350" w:type="dxa"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7C6">
        <w:trPr>
          <w:trHeight w:val="858"/>
        </w:trPr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Целевой индикатор 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Осуществление мониторинга  деятельности средств массовой информации,  в том числе в компьютерных сетях,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недопущению вовлечения молодежи и несовершеннолетних лиц к участию в несогласованных массовых мероприятиях протестной направленности</w:t>
            </w:r>
          </w:p>
        </w:tc>
        <w:tc>
          <w:tcPr>
            <w:tcW w:w="1350" w:type="dxa"/>
            <w:shd w:val="clear" w:color="auto" w:fill="auto"/>
          </w:tcPr>
          <w:p w:rsidR="00C547C6" w:rsidRDefault="00C547C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6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7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547C6" w:rsidRDefault="00C547C6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7C6">
        <w:trPr>
          <w:trHeight w:val="495"/>
        </w:trPr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051" w:type="dxa"/>
            <w:gridSpan w:val="7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Задача 6.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  Создание условий для социальной и культурной адаптации и интеграции мигрантов</w:t>
            </w:r>
          </w:p>
        </w:tc>
      </w:tr>
      <w:tr w:rsidR="00C547C6">
        <w:trPr>
          <w:trHeight w:val="858"/>
        </w:trPr>
        <w:tc>
          <w:tcPr>
            <w:tcW w:w="734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6825" w:type="dxa"/>
            <w:shd w:val="clear" w:color="auto" w:fill="auto"/>
          </w:tcPr>
          <w:p w:rsidR="00C547C6" w:rsidRDefault="005609A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Целевой индикатор 1. 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участников мероприятий, проводимых в рамках социальной и культурной адаптации и интеграции мигрантов</w:t>
            </w:r>
          </w:p>
        </w:tc>
        <w:tc>
          <w:tcPr>
            <w:tcW w:w="1350" w:type="dxa"/>
            <w:shd w:val="clear" w:color="auto" w:fill="auto"/>
          </w:tcPr>
          <w:p w:rsidR="00C547C6" w:rsidRDefault="005609A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1081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1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9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57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126" w:type="dxa"/>
            <w:shd w:val="clear" w:color="auto" w:fill="auto"/>
          </w:tcPr>
          <w:p w:rsidR="00C547C6" w:rsidRDefault="005609AD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Статистика: УК, ОМВД</w:t>
            </w:r>
          </w:p>
        </w:tc>
      </w:tr>
    </w:tbl>
    <w:p w:rsidR="00C547C6" w:rsidRDefault="00C54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34"/>
        <w:textAlignment w:val="baseline"/>
        <w:rPr>
          <w:rFonts w:ascii="Times New Roman" w:hAnsi="Times New Roman" w:cs="Times New Roman"/>
          <w:sz w:val="24"/>
        </w:rPr>
      </w:pPr>
    </w:p>
    <w:p w:rsidR="00C547C6" w:rsidRDefault="00C547C6">
      <w:pPr>
        <w:rPr>
          <w:rFonts w:ascii="Times New Roman" w:hAnsi="Times New Roman" w:cs="Times New Roman"/>
          <w:sz w:val="28"/>
          <w:szCs w:val="28"/>
        </w:rPr>
      </w:pPr>
    </w:p>
    <w:p w:rsidR="00C547C6" w:rsidRDefault="00C547C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47C6" w:rsidRDefault="00C547C6">
      <w:pPr>
        <w:pStyle w:val="1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C547C6" w:rsidRDefault="00C547C6">
      <w:pPr>
        <w:pStyle w:val="11"/>
      </w:pPr>
    </w:p>
    <w:sectPr w:rsidR="00C547C6">
      <w:pgSz w:w="16838" w:h="11906" w:orient="landscape"/>
      <w:pgMar w:top="1134" w:right="1134" w:bottom="851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roman"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nos">
    <w:charset w:val="01"/>
    <w:family w:val="roman"/>
    <w:pitch w:val="default"/>
  </w:font>
  <w:font w:name="PT Astra Serif">
    <w:charset w:val="01"/>
    <w:family w:val="roman"/>
    <w:pitch w:val="default"/>
  </w:font>
  <w:font w:name="Liberation Serif">
    <w:altName w:val="Times New Roman"/>
    <w:charset w:val="01"/>
    <w:family w:val="roman"/>
    <w:pitch w:val="variable"/>
  </w:font>
  <w:font w:name="Noto Sans">
    <w:charset w:val="01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C547C6"/>
    <w:rsid w:val="000E4BD4"/>
    <w:rsid w:val="005609AD"/>
    <w:rsid w:val="00C547C6"/>
    <w:rsid w:val="00E6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573"/>
    <w:pPr>
      <w:spacing w:line="200" w:lineRule="atLeast"/>
    </w:pPr>
    <w:rPr>
      <w:rFonts w:ascii="Noto Sans Devanagari" w:eastAsia="Tahoma" w:hAnsi="Noto Sans Devanagari" w:cs="Liberation Sans"/>
      <w:kern w:val="2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FB4573"/>
    <w:pPr>
      <w:spacing w:before="108" w:after="108"/>
      <w:jc w:val="center"/>
      <w:outlineLvl w:val="0"/>
    </w:pPr>
    <w:rPr>
      <w:rFonts w:eastAsia="Times New Roman"/>
      <w:b/>
      <w:bCs/>
      <w:color w:val="26282F"/>
    </w:rPr>
  </w:style>
  <w:style w:type="character" w:customStyle="1" w:styleId="1">
    <w:name w:val="Заголовок 1 Знак"/>
    <w:basedOn w:val="a0"/>
    <w:qFormat/>
    <w:rsid w:val="00FB45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HTML">
    <w:name w:val="Стандартный HTML Знак"/>
    <w:basedOn w:val="a0"/>
    <w:qFormat/>
    <w:rsid w:val="00FB457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примечания Знак"/>
    <w:basedOn w:val="a0"/>
    <w:qFormat/>
    <w:rsid w:val="00FB4573"/>
    <w:rPr>
      <w:rFonts w:ascii="Arial" w:eastAsia="Calibri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qFormat/>
    <w:rsid w:val="00FB4573"/>
    <w:rPr>
      <w:rFonts w:ascii="Arial" w:eastAsia="Calibri" w:hAnsi="Arial" w:cs="Arial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FB4573"/>
    <w:rPr>
      <w:rFonts w:ascii="Arial" w:eastAsia="Calibri" w:hAnsi="Arial" w:cs="Arial"/>
      <w:sz w:val="24"/>
      <w:szCs w:val="24"/>
      <w:lang w:eastAsia="ru-RU"/>
    </w:rPr>
  </w:style>
  <w:style w:type="character" w:customStyle="1" w:styleId="a6">
    <w:name w:val="Тема примечания Знак"/>
    <w:basedOn w:val="a3"/>
    <w:qFormat/>
    <w:rsid w:val="00FB4573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7">
    <w:name w:val="Текст выноски Знак"/>
    <w:basedOn w:val="a0"/>
    <w:qFormat/>
    <w:rsid w:val="00FB4573"/>
    <w:rPr>
      <w:rFonts w:ascii="Arial" w:eastAsia="Calibri" w:hAnsi="Arial" w:cs="Arial"/>
      <w:sz w:val="16"/>
      <w:szCs w:val="16"/>
      <w:lang w:eastAsia="ru-RU"/>
    </w:rPr>
  </w:style>
  <w:style w:type="character" w:customStyle="1" w:styleId="9">
    <w:name w:val="Основной текст (9)_"/>
    <w:basedOn w:val="a0"/>
    <w:qFormat/>
    <w:rsid w:val="00FB4573"/>
    <w:rPr>
      <w:rFonts w:ascii="Bookman Old Style" w:eastAsia="Bookman Old Style" w:hAnsi="Bookman Old Style" w:cs="Bookman Old Style"/>
      <w:spacing w:val="110"/>
      <w:sz w:val="16"/>
      <w:szCs w:val="16"/>
      <w:highlight w:val="white"/>
    </w:rPr>
  </w:style>
  <w:style w:type="character" w:styleId="a8">
    <w:name w:val="annotation reference"/>
    <w:basedOn w:val="a0"/>
    <w:qFormat/>
    <w:rsid w:val="00FB4573"/>
    <w:rPr>
      <w:sz w:val="16"/>
      <w:szCs w:val="16"/>
    </w:rPr>
  </w:style>
  <w:style w:type="character" w:customStyle="1" w:styleId="a9">
    <w:name w:val="Гипертекстовая ссылка"/>
    <w:basedOn w:val="a0"/>
    <w:qFormat/>
    <w:rsid w:val="00FB4573"/>
    <w:rPr>
      <w:b/>
      <w:bCs/>
      <w:color w:val="106BBE"/>
    </w:rPr>
  </w:style>
  <w:style w:type="character" w:customStyle="1" w:styleId="9TimesNewRoman">
    <w:name w:val="Основной текст (9) + Times New Roman"/>
    <w:basedOn w:val="a0"/>
    <w:qFormat/>
    <w:rsid w:val="00FB4573"/>
    <w:rPr>
      <w:rFonts w:ascii="Times New Roman" w:eastAsia="Times New Roman" w:hAnsi="Times New Roman" w:cs="Times New Roman"/>
      <w:i/>
      <w:iCs/>
      <w:spacing w:val="0"/>
      <w:sz w:val="19"/>
      <w:szCs w:val="19"/>
      <w:highlight w:val="white"/>
    </w:rPr>
  </w:style>
  <w:style w:type="character" w:styleId="aa">
    <w:name w:val="Strong"/>
    <w:basedOn w:val="a0"/>
    <w:qFormat/>
    <w:rsid w:val="00FB4573"/>
    <w:rPr>
      <w:b/>
      <w:bCs/>
    </w:rPr>
  </w:style>
  <w:style w:type="character" w:customStyle="1" w:styleId="-">
    <w:name w:val="Интернет-ссылка"/>
    <w:basedOn w:val="a0"/>
    <w:rsid w:val="00FB4573"/>
    <w:rPr>
      <w:color w:val="0000FF"/>
      <w:u w:val="single"/>
    </w:rPr>
  </w:style>
  <w:style w:type="character" w:styleId="ab">
    <w:name w:val="FollowedHyperlink"/>
    <w:basedOn w:val="a0"/>
    <w:qFormat/>
    <w:rsid w:val="00FB4573"/>
    <w:rPr>
      <w:color w:val="800080"/>
      <w:u w:val="single"/>
    </w:rPr>
  </w:style>
  <w:style w:type="character" w:customStyle="1" w:styleId="ListLabel1">
    <w:name w:val="ListLabel 1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2">
    <w:name w:val="ListLabel 2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3">
    <w:name w:val="ListLabel 3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4">
    <w:name w:val="ListLabel 4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5">
    <w:name w:val="ListLabel 5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6">
    <w:name w:val="ListLabel 6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7">
    <w:name w:val="ListLabel 7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8">
    <w:name w:val="ListLabel 8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ac">
    <w:name w:val="Символ нумерации"/>
    <w:qFormat/>
    <w:rsid w:val="00FB4573"/>
  </w:style>
  <w:style w:type="character" w:customStyle="1" w:styleId="110">
    <w:name w:val="Основной текст (11)"/>
    <w:qFormat/>
    <w:rsid w:val="00FB4573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pacing w:val="0"/>
      <w:sz w:val="19"/>
      <w:u w:val="none"/>
    </w:rPr>
  </w:style>
  <w:style w:type="character" w:customStyle="1" w:styleId="ListLabel9">
    <w:name w:val="ListLabel 9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10">
    <w:name w:val="ListLabel 10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11">
    <w:name w:val="ListLabel 11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12">
    <w:name w:val="ListLabel 12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13">
    <w:name w:val="ListLabel 13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14">
    <w:name w:val="ListLabel 14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15">
    <w:name w:val="ListLabel 15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16">
    <w:name w:val="ListLabel 16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17">
    <w:name w:val="ListLabel 17"/>
    <w:qFormat/>
    <w:rsid w:val="00FB4573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18">
    <w:name w:val="ListLabel 18"/>
    <w:qFormat/>
    <w:rsid w:val="00FB4573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ListLabel19">
    <w:name w:val="ListLabel 19"/>
    <w:qFormat/>
    <w:rsid w:val="00FB457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ListLabel20">
    <w:name w:val="ListLabel 20"/>
    <w:qFormat/>
    <w:rsid w:val="00FB457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ListLabel84">
    <w:name w:val="ListLabel 84"/>
    <w:qFormat/>
    <w:rsid w:val="00FB4573"/>
    <w:rPr>
      <w:rFonts w:ascii="Tinos" w:hAnsi="Tinos" w:cs="Tinos"/>
      <w:color w:val="000000"/>
      <w:sz w:val="24"/>
      <w:szCs w:val="24"/>
      <w:u w:val="none"/>
    </w:rPr>
  </w:style>
  <w:style w:type="character" w:customStyle="1" w:styleId="ListLabel75">
    <w:name w:val="ListLabel 75"/>
    <w:qFormat/>
    <w:rsid w:val="00FB4573"/>
    <w:rPr>
      <w:rFonts w:ascii="Tinos" w:hAnsi="Tinos" w:cs="Tinos"/>
      <w:color w:val="000000"/>
      <w:sz w:val="24"/>
      <w:szCs w:val="24"/>
      <w:u w:val="none"/>
    </w:rPr>
  </w:style>
  <w:style w:type="character" w:customStyle="1" w:styleId="ListLabel85">
    <w:name w:val="ListLabel 85"/>
    <w:qFormat/>
    <w:rsid w:val="00FB4573"/>
    <w:rPr>
      <w:rFonts w:ascii="Times New Roman" w:hAnsi="Times New Roman" w:cs="Times New Roman"/>
      <w:b w:val="0"/>
      <w:color w:val="auto"/>
      <w:sz w:val="24"/>
      <w:szCs w:val="24"/>
    </w:rPr>
  </w:style>
  <w:style w:type="character" w:customStyle="1" w:styleId="ListLabel86">
    <w:name w:val="ListLabel 86"/>
    <w:qFormat/>
    <w:rsid w:val="00455032"/>
    <w:rPr>
      <w:rFonts w:ascii="Times New Roman" w:hAnsi="Times New Roman" w:cs="Times New Roman"/>
      <w:sz w:val="24"/>
      <w:u w:val="none"/>
    </w:rPr>
  </w:style>
  <w:style w:type="character" w:customStyle="1" w:styleId="ListLabel87">
    <w:name w:val="ListLabel 87"/>
    <w:qFormat/>
    <w:rsid w:val="00455032"/>
    <w:rPr>
      <w:rFonts w:ascii="Times New Roman" w:hAnsi="Times New Roman" w:cs="Times New Roman"/>
      <w:b w:val="0"/>
      <w:color w:val="auto"/>
      <w:sz w:val="24"/>
    </w:rPr>
  </w:style>
  <w:style w:type="character" w:customStyle="1" w:styleId="ListLabel88">
    <w:name w:val="ListLabel 88"/>
    <w:qFormat/>
    <w:rPr>
      <w:rFonts w:ascii="Times New Roman" w:hAnsi="Times New Roman" w:cs="Times New Roman"/>
      <w:sz w:val="24"/>
      <w:u w:val="none"/>
    </w:rPr>
  </w:style>
  <w:style w:type="character" w:customStyle="1" w:styleId="ListLabel89">
    <w:name w:val="ListLabel 89"/>
    <w:qFormat/>
    <w:rPr>
      <w:rFonts w:ascii="Times New Roman" w:hAnsi="Times New Roman" w:cs="Times New Roman"/>
      <w:b w:val="0"/>
      <w:color w:val="auto"/>
      <w:sz w:val="24"/>
    </w:rPr>
  </w:style>
  <w:style w:type="character" w:customStyle="1" w:styleId="ListLabel90">
    <w:name w:val="ListLabel 90"/>
    <w:qFormat/>
    <w:rPr>
      <w:rFonts w:ascii="Times New Roman" w:hAnsi="Times New Roman" w:cs="Times New Roman"/>
      <w:sz w:val="24"/>
      <w:u w:val="none"/>
    </w:rPr>
  </w:style>
  <w:style w:type="character" w:customStyle="1" w:styleId="ListLabel91">
    <w:name w:val="ListLabel 91"/>
    <w:qFormat/>
    <w:rPr>
      <w:rFonts w:ascii="Times New Roman" w:hAnsi="Times New Roman" w:cs="Times New Roman"/>
      <w:b w:val="0"/>
      <w:color w:val="auto"/>
      <w:sz w:val="24"/>
    </w:rPr>
  </w:style>
  <w:style w:type="paragraph" w:customStyle="1" w:styleId="ad">
    <w:name w:val="Заголовок"/>
    <w:basedOn w:val="a"/>
    <w:next w:val="ae"/>
    <w:qFormat/>
    <w:rsid w:val="00FB4573"/>
    <w:pPr>
      <w:keepNext/>
      <w:spacing w:before="240" w:after="120"/>
    </w:pPr>
    <w:rPr>
      <w:rFonts w:ascii="PT Astra Serif" w:hAnsi="PT Astra Serif" w:cs="Noto Sans Devanagari"/>
      <w:sz w:val="28"/>
      <w:szCs w:val="28"/>
    </w:rPr>
  </w:style>
  <w:style w:type="paragraph" w:styleId="ae">
    <w:name w:val="Body Text"/>
    <w:basedOn w:val="a"/>
    <w:rsid w:val="00FB4573"/>
    <w:pPr>
      <w:spacing w:after="140" w:line="276" w:lineRule="auto"/>
    </w:pPr>
  </w:style>
  <w:style w:type="paragraph" w:styleId="af">
    <w:name w:val="List"/>
    <w:basedOn w:val="ae"/>
    <w:rsid w:val="00FB4573"/>
    <w:rPr>
      <w:rFonts w:ascii="PT Astra Serif" w:hAnsi="PT Astra Serif" w:cs="Noto Sans Devanagari"/>
    </w:rPr>
  </w:style>
  <w:style w:type="paragraph" w:customStyle="1" w:styleId="10">
    <w:name w:val="Название объекта1"/>
    <w:basedOn w:val="a"/>
    <w:qFormat/>
    <w:rsid w:val="00FB4573"/>
    <w:pPr>
      <w:suppressLineNumbers/>
      <w:spacing w:before="120" w:after="120"/>
    </w:pPr>
    <w:rPr>
      <w:rFonts w:ascii="PT Astra Serif" w:hAnsi="PT Astra Serif" w:cs="Noto Sans Devanagari"/>
      <w:i/>
      <w:iCs/>
      <w:sz w:val="24"/>
    </w:rPr>
  </w:style>
  <w:style w:type="paragraph" w:styleId="af0">
    <w:name w:val="index heading"/>
    <w:basedOn w:val="a"/>
    <w:qFormat/>
    <w:rsid w:val="00FB4573"/>
    <w:pPr>
      <w:suppressLineNumbers/>
    </w:pPr>
    <w:rPr>
      <w:rFonts w:ascii="PT Astra Serif" w:hAnsi="PT Astra Serif" w:cs="Noto Sans Devanagari"/>
    </w:rPr>
  </w:style>
  <w:style w:type="paragraph" w:styleId="HTML0">
    <w:name w:val="HTML Preformatted"/>
    <w:basedOn w:val="a"/>
    <w:qFormat/>
    <w:rsid w:val="00FB45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f1">
    <w:name w:val="Normal (Web)"/>
    <w:basedOn w:val="a"/>
    <w:qFormat/>
    <w:rsid w:val="00FB4573"/>
    <w:pPr>
      <w:spacing w:before="280" w:after="280"/>
    </w:pPr>
    <w:rPr>
      <w:rFonts w:ascii="Times New Roman" w:eastAsia="Times New Roman" w:hAnsi="Times New Roman" w:cs="Times New Roman"/>
    </w:rPr>
  </w:style>
  <w:style w:type="paragraph" w:styleId="af2">
    <w:name w:val="annotation text"/>
    <w:basedOn w:val="a"/>
    <w:qFormat/>
    <w:rsid w:val="00FB4573"/>
    <w:rPr>
      <w:sz w:val="20"/>
      <w:szCs w:val="20"/>
    </w:rPr>
  </w:style>
  <w:style w:type="paragraph" w:customStyle="1" w:styleId="12">
    <w:name w:val="Верхний колонтитул1"/>
    <w:basedOn w:val="a"/>
    <w:rsid w:val="00FB4573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B4573"/>
    <w:pPr>
      <w:tabs>
        <w:tab w:val="center" w:pos="4677"/>
        <w:tab w:val="right" w:pos="9355"/>
      </w:tabs>
    </w:pPr>
  </w:style>
  <w:style w:type="paragraph" w:styleId="af3">
    <w:name w:val="annotation subject"/>
    <w:basedOn w:val="af2"/>
    <w:next w:val="af2"/>
    <w:qFormat/>
    <w:rsid w:val="00FB4573"/>
    <w:rPr>
      <w:b/>
      <w:bCs/>
    </w:rPr>
  </w:style>
  <w:style w:type="paragraph" w:styleId="af4">
    <w:name w:val="Balloon Text"/>
    <w:basedOn w:val="a"/>
    <w:qFormat/>
    <w:rsid w:val="00FB4573"/>
    <w:rPr>
      <w:sz w:val="16"/>
      <w:szCs w:val="16"/>
    </w:rPr>
  </w:style>
  <w:style w:type="paragraph" w:customStyle="1" w:styleId="af5">
    <w:name w:val="Нормальный (таблица)"/>
    <w:basedOn w:val="a"/>
    <w:next w:val="a"/>
    <w:qFormat/>
    <w:rsid w:val="00FB4573"/>
  </w:style>
  <w:style w:type="paragraph" w:customStyle="1" w:styleId="af6">
    <w:name w:val="Прижатый влево"/>
    <w:basedOn w:val="a"/>
    <w:next w:val="a"/>
    <w:qFormat/>
    <w:rsid w:val="00FB4573"/>
  </w:style>
  <w:style w:type="paragraph" w:customStyle="1" w:styleId="af7">
    <w:name w:val="Таблицы (моноширинный)"/>
    <w:basedOn w:val="a"/>
    <w:next w:val="a"/>
    <w:qFormat/>
    <w:rsid w:val="00FB4573"/>
    <w:rPr>
      <w:rFonts w:ascii="Courier New" w:hAnsi="Courier New" w:cs="Courier New"/>
    </w:rPr>
  </w:style>
  <w:style w:type="paragraph" w:customStyle="1" w:styleId="ConsPlusNormal">
    <w:name w:val="ConsPlusNormal"/>
    <w:qFormat/>
    <w:rsid w:val="00FB4573"/>
    <w:pPr>
      <w:widowControl w:val="0"/>
    </w:pPr>
    <w:rPr>
      <w:rFonts w:ascii="Arial" w:eastAsia="Times New Roman" w:hAnsi="Arial" w:cs="Arial"/>
      <w:sz w:val="36"/>
      <w:szCs w:val="20"/>
      <w:lang w:eastAsia="ru-RU"/>
    </w:rPr>
  </w:style>
  <w:style w:type="paragraph" w:customStyle="1" w:styleId="ConsPlusNonformat">
    <w:name w:val="ConsPlusNonformat"/>
    <w:qFormat/>
    <w:rsid w:val="00FB4573"/>
    <w:pPr>
      <w:widowControl w:val="0"/>
    </w:pPr>
    <w:rPr>
      <w:rFonts w:ascii="Courier New" w:eastAsia="Times New Roman" w:hAnsi="Courier New" w:cs="Courier New"/>
      <w:sz w:val="36"/>
      <w:szCs w:val="20"/>
      <w:lang w:eastAsia="ru-RU"/>
    </w:rPr>
  </w:style>
  <w:style w:type="paragraph" w:customStyle="1" w:styleId="90">
    <w:name w:val="Основной текст (9)"/>
    <w:basedOn w:val="a"/>
    <w:qFormat/>
    <w:rsid w:val="00FB4573"/>
    <w:pPr>
      <w:shd w:val="clear" w:color="auto" w:fill="FFFFFF"/>
      <w:spacing w:line="240" w:lineRule="auto"/>
    </w:pPr>
    <w:rPr>
      <w:rFonts w:ascii="Bookman Old Style" w:eastAsia="Bookman Old Style" w:hAnsi="Bookman Old Style" w:cs="Bookman Old Style"/>
      <w:spacing w:val="110"/>
      <w:sz w:val="16"/>
      <w:szCs w:val="16"/>
    </w:rPr>
  </w:style>
  <w:style w:type="paragraph" w:customStyle="1" w:styleId="Standard">
    <w:name w:val="Standard"/>
    <w:qFormat/>
    <w:rsid w:val="00FB4573"/>
    <w:pPr>
      <w:suppressAutoHyphens/>
    </w:pPr>
    <w:rPr>
      <w:rFonts w:ascii="Liberation Serif" w:eastAsia="Tahoma" w:hAnsi="Liberation Serif" w:cs="Noto Sans Devanagari"/>
      <w:kern w:val="2"/>
      <w:sz w:val="24"/>
      <w:szCs w:val="24"/>
      <w:lang w:eastAsia="zh-CN" w:bidi="hi-IN"/>
    </w:rPr>
  </w:style>
  <w:style w:type="paragraph" w:customStyle="1" w:styleId="af8">
    <w:name w:val="Содержимое врезки"/>
    <w:basedOn w:val="a"/>
    <w:qFormat/>
    <w:rsid w:val="00FB4573"/>
  </w:style>
  <w:style w:type="paragraph" w:customStyle="1" w:styleId="af9">
    <w:name w:val="Содержимое таблицы"/>
    <w:basedOn w:val="a"/>
    <w:qFormat/>
    <w:rsid w:val="00FB4573"/>
    <w:pPr>
      <w:suppressLineNumbers/>
    </w:pPr>
  </w:style>
  <w:style w:type="paragraph" w:customStyle="1" w:styleId="afa">
    <w:name w:val="Заголовок таблицы"/>
    <w:basedOn w:val="af9"/>
    <w:qFormat/>
    <w:rsid w:val="00FB4573"/>
    <w:pPr>
      <w:jc w:val="center"/>
    </w:pPr>
    <w:rPr>
      <w:b/>
      <w:bCs/>
    </w:rPr>
  </w:style>
  <w:style w:type="paragraph" w:styleId="3">
    <w:name w:val="Body Text Indent 3"/>
    <w:basedOn w:val="a"/>
    <w:qFormat/>
    <w:rsid w:val="00FB4573"/>
    <w:pPr>
      <w:widowControl w:val="0"/>
      <w:spacing w:line="240" w:lineRule="auto"/>
      <w:ind w:left="-420" w:firstLine="4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Indent 2"/>
    <w:basedOn w:val="a"/>
    <w:qFormat/>
    <w:rsid w:val="00FB4573"/>
    <w:pPr>
      <w:widowControl w:val="0"/>
      <w:spacing w:line="360" w:lineRule="auto"/>
      <w:ind w:firstLine="48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4">
    <w:name w:val="Основной текст (34)"/>
    <w:basedOn w:val="a"/>
    <w:qFormat/>
    <w:rsid w:val="00FB4573"/>
    <w:pPr>
      <w:shd w:val="clear" w:color="auto" w:fill="FFFFFF"/>
      <w:spacing w:after="480" w:line="202" w:lineRule="exact"/>
      <w:jc w:val="right"/>
    </w:pPr>
    <w:rPr>
      <w:rFonts w:ascii="Times New Roman" w:eastAsia="Times New Roman" w:hAnsi="Times New Roman"/>
      <w:sz w:val="16"/>
    </w:rPr>
  </w:style>
  <w:style w:type="paragraph" w:customStyle="1" w:styleId="formattext">
    <w:name w:val="formattext"/>
    <w:basedOn w:val="a"/>
    <w:qFormat/>
    <w:rsid w:val="00FB4573"/>
    <w:pPr>
      <w:spacing w:before="280" w:after="280" w:line="240" w:lineRule="auto"/>
    </w:pPr>
    <w:rPr>
      <w:rFonts w:ascii="Times New Roman" w:eastAsia="Times New Roman" w:hAnsi="Times New Roman"/>
      <w:sz w:val="24"/>
      <w:lang w:eastAsia="ru-RU"/>
    </w:rPr>
  </w:style>
  <w:style w:type="paragraph" w:customStyle="1" w:styleId="afb">
    <w:name w:val="Объект без заливки"/>
    <w:basedOn w:val="a"/>
    <w:qFormat/>
    <w:rsid w:val="00FB4573"/>
  </w:style>
  <w:style w:type="paragraph" w:customStyle="1" w:styleId="afc">
    <w:name w:val="Объект без заливки и линий"/>
    <w:basedOn w:val="a"/>
    <w:qFormat/>
    <w:rsid w:val="00FB4573"/>
  </w:style>
  <w:style w:type="paragraph" w:customStyle="1" w:styleId="afd">
    <w:name w:val="Размерная линия"/>
    <w:basedOn w:val="a"/>
    <w:qFormat/>
    <w:rsid w:val="00FB4573"/>
  </w:style>
  <w:style w:type="paragraph" w:customStyle="1" w:styleId="Filled">
    <w:name w:val="Filled"/>
    <w:qFormat/>
    <w:rsid w:val="00FB4573"/>
    <w:rPr>
      <w:rFonts w:ascii="Noto Sans" w:eastAsia="Tahoma" w:hAnsi="Noto Sans" w:cs="Liberation Sans"/>
      <w:b/>
      <w:sz w:val="28"/>
      <w:szCs w:val="24"/>
    </w:rPr>
  </w:style>
  <w:style w:type="paragraph" w:customStyle="1" w:styleId="FilledBlue">
    <w:name w:val="Filled Blue"/>
    <w:basedOn w:val="Filled"/>
    <w:qFormat/>
    <w:rsid w:val="00FB4573"/>
    <w:rPr>
      <w:color w:val="FFFFFF"/>
    </w:rPr>
  </w:style>
  <w:style w:type="paragraph" w:customStyle="1" w:styleId="FilledGreen">
    <w:name w:val="Filled Green"/>
    <w:basedOn w:val="Filled"/>
    <w:qFormat/>
    <w:rsid w:val="00FB4573"/>
    <w:rPr>
      <w:color w:val="FFFFFF"/>
    </w:rPr>
  </w:style>
  <w:style w:type="paragraph" w:customStyle="1" w:styleId="FilledRed">
    <w:name w:val="Filled Red"/>
    <w:basedOn w:val="Filled"/>
    <w:qFormat/>
    <w:rsid w:val="00FB4573"/>
    <w:rPr>
      <w:color w:val="FFFFFF"/>
    </w:rPr>
  </w:style>
  <w:style w:type="paragraph" w:customStyle="1" w:styleId="FilledYellow">
    <w:name w:val="Filled Yellow"/>
    <w:basedOn w:val="Filled"/>
    <w:qFormat/>
    <w:rsid w:val="00FB4573"/>
    <w:rPr>
      <w:color w:val="FFFFFF"/>
    </w:rPr>
  </w:style>
  <w:style w:type="paragraph" w:customStyle="1" w:styleId="Outlined">
    <w:name w:val="Outlined"/>
    <w:qFormat/>
    <w:rsid w:val="00FB4573"/>
    <w:rPr>
      <w:rFonts w:ascii="Noto Sans" w:eastAsia="Tahoma" w:hAnsi="Noto Sans" w:cs="Liberation Sans"/>
      <w:b/>
      <w:sz w:val="28"/>
      <w:szCs w:val="24"/>
    </w:rPr>
  </w:style>
  <w:style w:type="paragraph" w:customStyle="1" w:styleId="OutlinedBlue">
    <w:name w:val="Outlined Blue"/>
    <w:basedOn w:val="Outlined"/>
    <w:qFormat/>
    <w:rsid w:val="00FB4573"/>
    <w:rPr>
      <w:color w:val="355269"/>
    </w:rPr>
  </w:style>
  <w:style w:type="paragraph" w:customStyle="1" w:styleId="OutlinedGreen">
    <w:name w:val="Outlined Green"/>
    <w:basedOn w:val="Outlined"/>
    <w:qFormat/>
    <w:rsid w:val="00FB4573"/>
    <w:rPr>
      <w:color w:val="127622"/>
    </w:rPr>
  </w:style>
  <w:style w:type="paragraph" w:customStyle="1" w:styleId="OutlinedRed">
    <w:name w:val="Outlined Red"/>
    <w:basedOn w:val="Outlined"/>
    <w:qFormat/>
    <w:rsid w:val="00FB4573"/>
    <w:rPr>
      <w:color w:val="C9211E"/>
    </w:rPr>
  </w:style>
  <w:style w:type="paragraph" w:customStyle="1" w:styleId="OutlinedYellow">
    <w:name w:val="Outlined Yellow"/>
    <w:basedOn w:val="Outlined"/>
    <w:qFormat/>
    <w:rsid w:val="00FB4573"/>
    <w:rPr>
      <w:color w:val="B47804"/>
    </w:rPr>
  </w:style>
  <w:style w:type="paragraph" w:customStyle="1" w:styleId="LTGliederung1">
    <w:name w:val="Заголовок и объект~LT~Gliederung 1"/>
    <w:qFormat/>
    <w:rsid w:val="00FB4573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">
    <w:name w:val="Заголовок и объект~LT~Gliederung 2"/>
    <w:basedOn w:val="LTGliederung1"/>
    <w:qFormat/>
    <w:rsid w:val="00FB4573"/>
    <w:pPr>
      <w:spacing w:before="227"/>
    </w:pPr>
    <w:rPr>
      <w:sz w:val="48"/>
    </w:rPr>
  </w:style>
  <w:style w:type="paragraph" w:customStyle="1" w:styleId="LTGliederung3">
    <w:name w:val="Заголовок и объект~LT~Gliederung 3"/>
    <w:basedOn w:val="LTGliederung2"/>
    <w:qFormat/>
    <w:rsid w:val="00FB4573"/>
    <w:pPr>
      <w:spacing w:before="170"/>
    </w:pPr>
    <w:rPr>
      <w:sz w:val="40"/>
    </w:rPr>
  </w:style>
  <w:style w:type="paragraph" w:customStyle="1" w:styleId="LTGliederung4">
    <w:name w:val="Заголовок и объект~LT~Gliederung 4"/>
    <w:basedOn w:val="LTGliederung3"/>
    <w:qFormat/>
    <w:rsid w:val="00FB4573"/>
    <w:pPr>
      <w:spacing w:before="113"/>
    </w:pPr>
  </w:style>
  <w:style w:type="paragraph" w:customStyle="1" w:styleId="LTGliederung5">
    <w:name w:val="Заголовок и объект~LT~Gliederung 5"/>
    <w:basedOn w:val="LTGliederung4"/>
    <w:qFormat/>
    <w:rsid w:val="00FB4573"/>
    <w:pPr>
      <w:spacing w:before="57"/>
    </w:pPr>
  </w:style>
  <w:style w:type="paragraph" w:customStyle="1" w:styleId="LTGliederung6">
    <w:name w:val="Заголовок и объект~LT~Gliederung 6"/>
    <w:basedOn w:val="LTGliederung5"/>
    <w:qFormat/>
    <w:rsid w:val="00FB4573"/>
  </w:style>
  <w:style w:type="paragraph" w:customStyle="1" w:styleId="LTGliederung7">
    <w:name w:val="Заголовок и объект~LT~Gliederung 7"/>
    <w:basedOn w:val="LTGliederung6"/>
    <w:qFormat/>
    <w:rsid w:val="00FB4573"/>
  </w:style>
  <w:style w:type="paragraph" w:customStyle="1" w:styleId="LTGliederung8">
    <w:name w:val="Заголовок и объект~LT~Gliederung 8"/>
    <w:basedOn w:val="LTGliederung7"/>
    <w:qFormat/>
    <w:rsid w:val="00FB4573"/>
  </w:style>
  <w:style w:type="paragraph" w:customStyle="1" w:styleId="LTGliederung9">
    <w:name w:val="Заголовок и объект~LT~Gliederung 9"/>
    <w:basedOn w:val="LTGliederung8"/>
    <w:qFormat/>
    <w:rsid w:val="00FB4573"/>
  </w:style>
  <w:style w:type="paragraph" w:customStyle="1" w:styleId="LTTitel">
    <w:name w:val="Заголовок и объект~LT~Titel"/>
    <w:qFormat/>
    <w:rsid w:val="00FB4573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">
    <w:name w:val="Заголовок и объект~LT~Untertitel"/>
    <w:qFormat/>
    <w:rsid w:val="00FB4573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">
    <w:name w:val="Заголовок и объект~LT~Notizen"/>
    <w:qFormat/>
    <w:rsid w:val="00FB4573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">
    <w:name w:val="Заголовок и объект~LT~Hintergrundobjekte"/>
    <w:qFormat/>
    <w:rsid w:val="00FB4573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">
    <w:name w:val="Заголовок и объект~LT~Hintergrund"/>
    <w:qFormat/>
    <w:rsid w:val="00FB4573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">
    <w:name w:val="default"/>
    <w:qFormat/>
    <w:rsid w:val="00FB4573"/>
    <w:pPr>
      <w:spacing w:line="200" w:lineRule="atLeast"/>
    </w:pPr>
    <w:rPr>
      <w:rFonts w:ascii="Noto Sans Devanagari" w:eastAsia="Tahoma" w:hAnsi="Noto Sans Devanagari" w:cs="Liberation Sans"/>
      <w:kern w:val="2"/>
      <w:sz w:val="36"/>
      <w:szCs w:val="24"/>
    </w:rPr>
  </w:style>
  <w:style w:type="paragraph" w:customStyle="1" w:styleId="gray1">
    <w:name w:val="gray1"/>
    <w:basedOn w:val="default"/>
    <w:qFormat/>
    <w:rsid w:val="00FB4573"/>
  </w:style>
  <w:style w:type="paragraph" w:customStyle="1" w:styleId="gray2">
    <w:name w:val="gray2"/>
    <w:basedOn w:val="default"/>
    <w:qFormat/>
    <w:rsid w:val="00FB4573"/>
  </w:style>
  <w:style w:type="paragraph" w:customStyle="1" w:styleId="gray3">
    <w:name w:val="gray3"/>
    <w:basedOn w:val="default"/>
    <w:qFormat/>
    <w:rsid w:val="00FB4573"/>
  </w:style>
  <w:style w:type="paragraph" w:customStyle="1" w:styleId="bw1">
    <w:name w:val="bw1"/>
    <w:basedOn w:val="default"/>
    <w:qFormat/>
    <w:rsid w:val="00FB4573"/>
  </w:style>
  <w:style w:type="paragraph" w:customStyle="1" w:styleId="bw2">
    <w:name w:val="bw2"/>
    <w:basedOn w:val="default"/>
    <w:qFormat/>
    <w:rsid w:val="00FB4573"/>
  </w:style>
  <w:style w:type="paragraph" w:customStyle="1" w:styleId="bw3">
    <w:name w:val="bw3"/>
    <w:basedOn w:val="default"/>
    <w:qFormat/>
    <w:rsid w:val="00FB4573"/>
  </w:style>
  <w:style w:type="paragraph" w:customStyle="1" w:styleId="orange1">
    <w:name w:val="orange1"/>
    <w:basedOn w:val="default"/>
    <w:qFormat/>
    <w:rsid w:val="00FB4573"/>
  </w:style>
  <w:style w:type="paragraph" w:customStyle="1" w:styleId="orange2">
    <w:name w:val="orange2"/>
    <w:basedOn w:val="default"/>
    <w:qFormat/>
    <w:rsid w:val="00FB4573"/>
  </w:style>
  <w:style w:type="paragraph" w:customStyle="1" w:styleId="orange3">
    <w:name w:val="orange3"/>
    <w:basedOn w:val="default"/>
    <w:qFormat/>
    <w:rsid w:val="00FB4573"/>
  </w:style>
  <w:style w:type="paragraph" w:customStyle="1" w:styleId="turquoise1">
    <w:name w:val="turquoise1"/>
    <w:basedOn w:val="default"/>
    <w:qFormat/>
    <w:rsid w:val="00FB4573"/>
  </w:style>
  <w:style w:type="paragraph" w:customStyle="1" w:styleId="turquoise2">
    <w:name w:val="turquoise2"/>
    <w:basedOn w:val="default"/>
    <w:qFormat/>
    <w:rsid w:val="00FB4573"/>
  </w:style>
  <w:style w:type="paragraph" w:customStyle="1" w:styleId="turquoise3">
    <w:name w:val="turquoise3"/>
    <w:basedOn w:val="default"/>
    <w:qFormat/>
    <w:rsid w:val="00FB4573"/>
  </w:style>
  <w:style w:type="paragraph" w:customStyle="1" w:styleId="blue1">
    <w:name w:val="blue1"/>
    <w:basedOn w:val="default"/>
    <w:qFormat/>
    <w:rsid w:val="00FB4573"/>
  </w:style>
  <w:style w:type="paragraph" w:customStyle="1" w:styleId="blue2">
    <w:name w:val="blue2"/>
    <w:basedOn w:val="default"/>
    <w:qFormat/>
    <w:rsid w:val="00FB4573"/>
  </w:style>
  <w:style w:type="paragraph" w:customStyle="1" w:styleId="blue3">
    <w:name w:val="blue3"/>
    <w:basedOn w:val="default"/>
    <w:qFormat/>
    <w:rsid w:val="00FB4573"/>
  </w:style>
  <w:style w:type="paragraph" w:customStyle="1" w:styleId="sun1">
    <w:name w:val="sun1"/>
    <w:basedOn w:val="default"/>
    <w:qFormat/>
    <w:rsid w:val="00FB4573"/>
  </w:style>
  <w:style w:type="paragraph" w:customStyle="1" w:styleId="sun2">
    <w:name w:val="sun2"/>
    <w:basedOn w:val="default"/>
    <w:qFormat/>
    <w:rsid w:val="00FB4573"/>
  </w:style>
  <w:style w:type="paragraph" w:customStyle="1" w:styleId="sun3">
    <w:name w:val="sun3"/>
    <w:basedOn w:val="default"/>
    <w:qFormat/>
    <w:rsid w:val="00FB4573"/>
  </w:style>
  <w:style w:type="paragraph" w:customStyle="1" w:styleId="earth1">
    <w:name w:val="earth1"/>
    <w:basedOn w:val="default"/>
    <w:qFormat/>
    <w:rsid w:val="00FB4573"/>
  </w:style>
  <w:style w:type="paragraph" w:customStyle="1" w:styleId="earth2">
    <w:name w:val="earth2"/>
    <w:basedOn w:val="default"/>
    <w:qFormat/>
    <w:rsid w:val="00FB4573"/>
  </w:style>
  <w:style w:type="paragraph" w:customStyle="1" w:styleId="earth3">
    <w:name w:val="earth3"/>
    <w:basedOn w:val="default"/>
    <w:qFormat/>
    <w:rsid w:val="00FB4573"/>
  </w:style>
  <w:style w:type="paragraph" w:customStyle="1" w:styleId="green1">
    <w:name w:val="green1"/>
    <w:basedOn w:val="default"/>
    <w:qFormat/>
    <w:rsid w:val="00FB4573"/>
  </w:style>
  <w:style w:type="paragraph" w:customStyle="1" w:styleId="green2">
    <w:name w:val="green2"/>
    <w:basedOn w:val="default"/>
    <w:qFormat/>
    <w:rsid w:val="00FB4573"/>
  </w:style>
  <w:style w:type="paragraph" w:customStyle="1" w:styleId="green3">
    <w:name w:val="green3"/>
    <w:basedOn w:val="default"/>
    <w:qFormat/>
    <w:rsid w:val="00FB4573"/>
  </w:style>
  <w:style w:type="paragraph" w:customStyle="1" w:styleId="seetang1">
    <w:name w:val="seetang1"/>
    <w:basedOn w:val="default"/>
    <w:qFormat/>
    <w:rsid w:val="00FB4573"/>
  </w:style>
  <w:style w:type="paragraph" w:customStyle="1" w:styleId="seetang2">
    <w:name w:val="seetang2"/>
    <w:basedOn w:val="default"/>
    <w:qFormat/>
    <w:rsid w:val="00FB4573"/>
  </w:style>
  <w:style w:type="paragraph" w:customStyle="1" w:styleId="seetang3">
    <w:name w:val="seetang3"/>
    <w:basedOn w:val="default"/>
    <w:qFormat/>
    <w:rsid w:val="00FB4573"/>
  </w:style>
  <w:style w:type="paragraph" w:customStyle="1" w:styleId="lightblue1">
    <w:name w:val="lightblue1"/>
    <w:basedOn w:val="default"/>
    <w:qFormat/>
    <w:rsid w:val="00FB4573"/>
  </w:style>
  <w:style w:type="paragraph" w:customStyle="1" w:styleId="lightblue2">
    <w:name w:val="lightblue2"/>
    <w:basedOn w:val="default"/>
    <w:qFormat/>
    <w:rsid w:val="00FB4573"/>
  </w:style>
  <w:style w:type="paragraph" w:customStyle="1" w:styleId="lightblue3">
    <w:name w:val="lightblue3"/>
    <w:basedOn w:val="default"/>
    <w:qFormat/>
    <w:rsid w:val="00FB4573"/>
  </w:style>
  <w:style w:type="paragraph" w:customStyle="1" w:styleId="yellow1">
    <w:name w:val="yellow1"/>
    <w:basedOn w:val="default"/>
    <w:qFormat/>
    <w:rsid w:val="00FB4573"/>
  </w:style>
  <w:style w:type="paragraph" w:customStyle="1" w:styleId="yellow2">
    <w:name w:val="yellow2"/>
    <w:basedOn w:val="default"/>
    <w:qFormat/>
    <w:rsid w:val="00FB4573"/>
  </w:style>
  <w:style w:type="paragraph" w:customStyle="1" w:styleId="yellow3">
    <w:name w:val="yellow3"/>
    <w:basedOn w:val="default"/>
    <w:qFormat/>
    <w:rsid w:val="00FB4573"/>
  </w:style>
  <w:style w:type="paragraph" w:customStyle="1" w:styleId="afe">
    <w:name w:val="Объекты фона"/>
    <w:qFormat/>
    <w:rsid w:val="00FB4573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">
    <w:name w:val="Фон"/>
    <w:qFormat/>
    <w:rsid w:val="00FB4573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0">
    <w:name w:val="Примечания"/>
    <w:qFormat/>
    <w:rsid w:val="00FB4573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14">
    <w:name w:val="Структура 1"/>
    <w:qFormat/>
    <w:rsid w:val="00FB4573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20">
    <w:name w:val="Структура 2"/>
    <w:basedOn w:val="14"/>
    <w:qFormat/>
    <w:rsid w:val="00FB4573"/>
    <w:pPr>
      <w:spacing w:before="227"/>
    </w:pPr>
    <w:rPr>
      <w:sz w:val="48"/>
    </w:rPr>
  </w:style>
  <w:style w:type="paragraph" w:customStyle="1" w:styleId="30">
    <w:name w:val="Структура 3"/>
    <w:basedOn w:val="20"/>
    <w:qFormat/>
    <w:rsid w:val="00FB4573"/>
    <w:pPr>
      <w:spacing w:before="170"/>
    </w:pPr>
    <w:rPr>
      <w:sz w:val="40"/>
    </w:rPr>
  </w:style>
  <w:style w:type="paragraph" w:customStyle="1" w:styleId="4">
    <w:name w:val="Структура 4"/>
    <w:basedOn w:val="30"/>
    <w:qFormat/>
    <w:rsid w:val="00FB4573"/>
    <w:pPr>
      <w:spacing w:before="113"/>
    </w:pPr>
  </w:style>
  <w:style w:type="paragraph" w:customStyle="1" w:styleId="5">
    <w:name w:val="Структура 5"/>
    <w:basedOn w:val="4"/>
    <w:qFormat/>
    <w:rsid w:val="00FB4573"/>
    <w:pPr>
      <w:spacing w:before="57"/>
    </w:pPr>
  </w:style>
  <w:style w:type="paragraph" w:customStyle="1" w:styleId="6">
    <w:name w:val="Структура 6"/>
    <w:basedOn w:val="5"/>
    <w:qFormat/>
    <w:rsid w:val="00FB4573"/>
  </w:style>
  <w:style w:type="paragraph" w:customStyle="1" w:styleId="7">
    <w:name w:val="Структура 7"/>
    <w:basedOn w:val="6"/>
    <w:qFormat/>
    <w:rsid w:val="00FB4573"/>
  </w:style>
  <w:style w:type="paragraph" w:customStyle="1" w:styleId="8">
    <w:name w:val="Структура 8"/>
    <w:basedOn w:val="7"/>
    <w:qFormat/>
    <w:rsid w:val="00FB4573"/>
  </w:style>
  <w:style w:type="paragraph" w:customStyle="1" w:styleId="91">
    <w:name w:val="Структура 9"/>
    <w:basedOn w:val="8"/>
    <w:qFormat/>
    <w:rsid w:val="00FB4573"/>
  </w:style>
  <w:style w:type="paragraph" w:customStyle="1" w:styleId="LTGliederung10">
    <w:name w:val="Пустой слайд~LT~Gliederung 1"/>
    <w:qFormat/>
    <w:rsid w:val="00FB4573"/>
    <w:pPr>
      <w:spacing w:before="283" w:line="200" w:lineRule="atLeast"/>
    </w:pPr>
    <w:rPr>
      <w:rFonts w:ascii="Noto Sans Devanagari" w:eastAsia="Tahoma" w:hAnsi="Noto Sans Devanagari" w:cs="Liberation Sans"/>
      <w:color w:val="000000"/>
      <w:kern w:val="2"/>
      <w:sz w:val="64"/>
      <w:szCs w:val="24"/>
    </w:rPr>
  </w:style>
  <w:style w:type="paragraph" w:customStyle="1" w:styleId="LTGliederung20">
    <w:name w:val="Пустой слайд~LT~Gliederung 2"/>
    <w:basedOn w:val="LTGliederung10"/>
    <w:qFormat/>
    <w:rsid w:val="00FB4573"/>
    <w:pPr>
      <w:spacing w:before="227"/>
    </w:pPr>
    <w:rPr>
      <w:sz w:val="48"/>
    </w:rPr>
  </w:style>
  <w:style w:type="paragraph" w:customStyle="1" w:styleId="LTGliederung30">
    <w:name w:val="Пустой слайд~LT~Gliederung 3"/>
    <w:basedOn w:val="LTGliederung20"/>
    <w:qFormat/>
    <w:rsid w:val="00FB4573"/>
    <w:pPr>
      <w:spacing w:before="170"/>
    </w:pPr>
    <w:rPr>
      <w:sz w:val="40"/>
    </w:rPr>
  </w:style>
  <w:style w:type="paragraph" w:customStyle="1" w:styleId="LTGliederung40">
    <w:name w:val="Пустой слайд~LT~Gliederung 4"/>
    <w:basedOn w:val="LTGliederung30"/>
    <w:qFormat/>
    <w:rsid w:val="00FB4573"/>
    <w:pPr>
      <w:spacing w:before="113"/>
    </w:pPr>
  </w:style>
  <w:style w:type="paragraph" w:customStyle="1" w:styleId="LTGliederung50">
    <w:name w:val="Пустой слайд~LT~Gliederung 5"/>
    <w:basedOn w:val="LTGliederung40"/>
    <w:qFormat/>
    <w:rsid w:val="00FB4573"/>
    <w:pPr>
      <w:spacing w:before="57"/>
    </w:pPr>
  </w:style>
  <w:style w:type="paragraph" w:customStyle="1" w:styleId="LTGliederung60">
    <w:name w:val="Пустой слайд~LT~Gliederung 6"/>
    <w:basedOn w:val="LTGliederung50"/>
    <w:qFormat/>
    <w:rsid w:val="00FB4573"/>
  </w:style>
  <w:style w:type="paragraph" w:customStyle="1" w:styleId="LTGliederung70">
    <w:name w:val="Пустой слайд~LT~Gliederung 7"/>
    <w:basedOn w:val="LTGliederung60"/>
    <w:qFormat/>
    <w:rsid w:val="00FB4573"/>
  </w:style>
  <w:style w:type="paragraph" w:customStyle="1" w:styleId="LTGliederung80">
    <w:name w:val="Пустой слайд~LT~Gliederung 8"/>
    <w:basedOn w:val="LTGliederung70"/>
    <w:qFormat/>
    <w:rsid w:val="00FB4573"/>
  </w:style>
  <w:style w:type="paragraph" w:customStyle="1" w:styleId="LTGliederung90">
    <w:name w:val="Пустой слайд~LT~Gliederung 9"/>
    <w:basedOn w:val="LTGliederung80"/>
    <w:qFormat/>
    <w:rsid w:val="00FB4573"/>
  </w:style>
  <w:style w:type="paragraph" w:customStyle="1" w:styleId="LTTitel0">
    <w:name w:val="Пустой слайд~LT~Titel"/>
    <w:qFormat/>
    <w:rsid w:val="00FB4573"/>
    <w:pPr>
      <w:spacing w:line="200" w:lineRule="atLeast"/>
    </w:pPr>
    <w:rPr>
      <w:rFonts w:ascii="Noto Sans Devanagari" w:eastAsia="Tahoma" w:hAnsi="Noto Sans Devanagari" w:cs="Liberation Sans"/>
      <w:color w:val="000000"/>
      <w:kern w:val="2"/>
      <w:sz w:val="36"/>
      <w:szCs w:val="24"/>
    </w:rPr>
  </w:style>
  <w:style w:type="paragraph" w:customStyle="1" w:styleId="LTUntertitel0">
    <w:name w:val="Пустой слайд~LT~Untertitel"/>
    <w:qFormat/>
    <w:rsid w:val="00FB4573"/>
    <w:pPr>
      <w:jc w:val="center"/>
    </w:pPr>
    <w:rPr>
      <w:rFonts w:ascii="Noto Sans Devanagari" w:eastAsia="Tahoma" w:hAnsi="Noto Sans Devanagari" w:cs="Liberation Sans"/>
      <w:kern w:val="2"/>
      <w:sz w:val="64"/>
      <w:szCs w:val="24"/>
    </w:rPr>
  </w:style>
  <w:style w:type="paragraph" w:customStyle="1" w:styleId="LTNotizen0">
    <w:name w:val="Пустой слайд~LT~Notizen"/>
    <w:qFormat/>
    <w:rsid w:val="00FB4573"/>
    <w:pPr>
      <w:ind w:left="340" w:hanging="340"/>
    </w:pPr>
    <w:rPr>
      <w:rFonts w:ascii="Noto Sans Devanagari" w:eastAsia="Tahoma" w:hAnsi="Noto Sans Devanagari" w:cs="Liberation Sans"/>
      <w:kern w:val="2"/>
      <w:sz w:val="40"/>
      <w:szCs w:val="24"/>
    </w:rPr>
  </w:style>
  <w:style w:type="paragraph" w:customStyle="1" w:styleId="LTHintergrundobjekte0">
    <w:name w:val="Пустой слайд~LT~Hintergrundobjekte"/>
    <w:qFormat/>
    <w:rsid w:val="00FB4573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LTHintergrund0">
    <w:name w:val="Пустой слайд~LT~Hintergrund"/>
    <w:qFormat/>
    <w:rsid w:val="00FB4573"/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ConsPlusTitle">
    <w:name w:val="ConsPlusTitle"/>
    <w:qFormat/>
    <w:rsid w:val="00FB4573"/>
    <w:pPr>
      <w:widowControl w:val="0"/>
      <w:suppressAutoHyphens/>
    </w:pPr>
    <w:rPr>
      <w:rFonts w:cs="Liberation Serif"/>
      <w:b/>
      <w:sz w:val="22"/>
      <w:szCs w:val="24"/>
      <w:lang w:eastAsia="zh-CN"/>
    </w:rPr>
  </w:style>
  <w:style w:type="paragraph" w:styleId="aff1">
    <w:name w:val="List Paragraph"/>
    <w:basedOn w:val="a"/>
    <w:qFormat/>
    <w:rsid w:val="00FB4573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0327289" TargetMode="External"/><Relationship Id="rId12" Type="http://schemas.openxmlformats.org/officeDocument/2006/relationships/hyperlink" Target="http://docs.cntd.ru/document/42032728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420327289" TargetMode="External"/><Relationship Id="rId11" Type="http://schemas.openxmlformats.org/officeDocument/2006/relationships/hyperlink" Target="http://docs.cntd.ru/document/42032728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70339260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27578.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F1DA1-61C2-4473-9265-42CA0002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19</Pages>
  <Words>7577</Words>
  <Characters>43189</Characters>
  <Application>Microsoft Office Word</Application>
  <DocSecurity>0</DocSecurity>
  <Lines>359</Lines>
  <Paragraphs>101</Paragraphs>
  <ScaleCrop>false</ScaleCrop>
  <Company>RePack by SPecialiST</Company>
  <LinksUpToDate>false</LinksUpToDate>
  <CharactersWithSpaces>50665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Julia</cp:lastModifiedBy>
  <cp:revision>14</cp:revision>
  <cp:lastPrinted>2019-11-14T06:31:00Z</cp:lastPrinted>
  <dcterms:created xsi:type="dcterms:W3CDTF">2019-10-13T07:11:00Z</dcterms:created>
  <dcterms:modified xsi:type="dcterms:W3CDTF">2021-04-14T06:18:00Z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