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8250" w:leader="none"/>
        </w:tabs>
        <w:spacing w:lineRule="auto" w:line="240" w:before="0" w:after="0"/>
        <w:ind w:left="0" w:hanging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0" w:hanging="0"/>
        <w:jc w:val="right"/>
        <w:outlineLvl w:val="1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b/>
          <w:color w:val="000000"/>
          <w:sz w:val="28"/>
          <w:szCs w:val="28"/>
        </w:rPr>
        <w:t>ПРИЛОЖЕНИЕ 1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0" w:hanging="0"/>
        <w:jc w:val="right"/>
        <w:outlineLvl w:val="1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 xml:space="preserve">к Порядку проведения оценки 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0" w:hanging="0"/>
        <w:jc w:val="right"/>
        <w:outlineLvl w:val="1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 xml:space="preserve">эффективности реализации 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0" w:hanging="0"/>
        <w:jc w:val="right"/>
        <w:outlineLvl w:val="1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 xml:space="preserve">муниципальных  Программ </w:t>
      </w:r>
      <w:bookmarkStart w:id="0" w:name="Par172"/>
      <w:bookmarkEnd w:id="0"/>
    </w:p>
    <w:p>
      <w:pPr>
        <w:pStyle w:val="Normal"/>
        <w:widowControl w:val="false"/>
        <w:spacing w:lineRule="auto" w:line="240" w:before="0" w:after="0"/>
        <w:ind w:left="0" w:right="0" w:hanging="0"/>
        <w:rPr>
          <w:rFonts w:ascii="Tinos" w:hAnsi="Tinos" w:cs="Times New Roman"/>
          <w:color w:val="000000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center"/>
        <w:rPr>
          <w:rFonts w:ascii="Tinos" w:hAnsi="Tinos" w:cs="Times New Roman"/>
          <w:color w:val="000000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center"/>
        <w:rPr>
          <w:rFonts w:ascii="Tinos" w:hAnsi="Tinos" w:cs="Times New Roman"/>
          <w:color w:val="000000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center"/>
        <w:rPr>
          <w:rFonts w:ascii="Tinos" w:hAnsi="Tinos"/>
          <w:color w:val="000000"/>
        </w:rPr>
      </w:pPr>
      <w:r>
        <w:rPr>
          <w:rFonts w:cs="Times New Roman" w:ascii="Tinos" w:hAnsi="Tinos"/>
          <w:b/>
          <w:color w:val="000000"/>
          <w:sz w:val="32"/>
          <w:szCs w:val="32"/>
        </w:rPr>
        <w:t>Отчет о ходе реализации муниципальной Программы</w:t>
      </w:r>
    </w:p>
    <w:p>
      <w:pPr>
        <w:pStyle w:val="Normal"/>
        <w:widowControl w:val="false"/>
        <w:spacing w:lineRule="auto" w:line="240" w:before="0" w:after="0"/>
        <w:ind w:left="0" w:right="0" w:hanging="0"/>
        <w:jc w:val="center"/>
        <w:rPr>
          <w:rFonts w:ascii="Tinos" w:hAnsi="Tinos" w:cs="Times New Roman"/>
          <w:b/>
          <w:b/>
          <w:color w:val="000000"/>
          <w:sz w:val="24"/>
          <w:szCs w:val="24"/>
        </w:rPr>
      </w:pPr>
      <w:r>
        <w:rPr>
          <w:rFonts w:cs="Times New Roman" w:ascii="Tinos" w:hAnsi="Tinos"/>
          <w:b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 xml:space="preserve">Наименование муниципальной программы: «Гармонизация межнациональных отношений и профилактика экстремизма на территории Варненского муниципального района Челябинской области» </w:t>
      </w:r>
    </w:p>
    <w:p>
      <w:pPr>
        <w:pStyle w:val="Normal"/>
        <w:widowControl w:val="false"/>
        <w:numPr>
          <w:ilvl w:val="0"/>
          <w:numId w:val="1"/>
        </w:numPr>
        <w:spacing w:lineRule="auto" w:line="240" w:before="0" w:after="0"/>
        <w:ind w:left="0" w:right="0" w:hanging="0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 xml:space="preserve">Ответственный исполнитель: </w:t>
      </w:r>
      <w:r>
        <w:rPr>
          <w:rFonts w:eastAsia="Times New Roman" w:cs="Times New Roman" w:ascii="Tinos" w:hAnsi="Tinos"/>
          <w:color w:val="000000"/>
          <w:sz w:val="28"/>
          <w:szCs w:val="28"/>
        </w:rPr>
        <w:t>Васичкина О.В.</w:t>
      </w:r>
    </w:p>
    <w:p>
      <w:pPr>
        <w:pStyle w:val="Normal"/>
        <w:widowControl w:val="false"/>
        <w:spacing w:lineRule="auto" w:line="240" w:before="0" w:after="0"/>
        <w:ind w:left="0" w:right="0" w:hanging="0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 xml:space="preserve">Отчетный год: </w:t>
      </w:r>
      <w:r>
        <w:rPr>
          <w:rFonts w:cs="Times New Roman" w:ascii="Tinos" w:hAnsi="Tinos"/>
          <w:color w:val="000000"/>
          <w:sz w:val="28"/>
          <w:szCs w:val="28"/>
          <w:u w:val="single"/>
        </w:rPr>
        <w:t>2023 г.</w:t>
      </w:r>
    </w:p>
    <w:p>
      <w:pPr>
        <w:pStyle w:val="Normal"/>
        <w:widowControl w:val="false"/>
        <w:spacing w:lineRule="auto" w:line="240" w:before="0" w:after="0"/>
        <w:ind w:left="0" w:right="0" w:hanging="0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 xml:space="preserve">Дата составления отчета: 23.02.2024 года </w:t>
      </w:r>
    </w:p>
    <w:p>
      <w:pPr>
        <w:pStyle w:val="Normal"/>
        <w:widowControl w:val="false"/>
        <w:spacing w:lineRule="auto" w:line="240" w:before="0" w:after="0"/>
        <w:ind w:left="0" w:right="0" w:hanging="0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 xml:space="preserve">Должность, Ф.И.О., номер телефона, эл. адрес исполнителя: </w:t>
      </w:r>
    </w:p>
    <w:p>
      <w:pPr>
        <w:pStyle w:val="Normal"/>
        <w:widowControl w:val="false"/>
        <w:spacing w:lineRule="auto" w:line="240" w:before="0" w:after="0"/>
        <w:ind w:left="0" w:right="0" w:hanging="0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  <w:u w:val="single"/>
        </w:rPr>
        <w:t xml:space="preserve">Заместитель Главы Варненского муниципального района по социальным вопросам, </w:t>
      </w:r>
      <w:r>
        <w:rPr>
          <w:rFonts w:eastAsia="Times New Roman" w:cs="Times New Roman" w:ascii="Tinos" w:hAnsi="Tinos"/>
          <w:color w:val="000000"/>
          <w:sz w:val="28"/>
          <w:szCs w:val="28"/>
          <w:u w:val="single"/>
        </w:rPr>
        <w:t>Васичкина О.В</w:t>
      </w:r>
      <w:r>
        <w:rPr>
          <w:rFonts w:cs="Times New Roman" w:ascii="Tinos" w:hAnsi="Tinos"/>
          <w:color w:val="000000"/>
          <w:sz w:val="28"/>
          <w:szCs w:val="28"/>
          <w:u w:val="single"/>
        </w:rPr>
        <w:t xml:space="preserve">. телефон 8 (351 42) 3 00 52 </w:t>
      </w:r>
    </w:p>
    <w:p>
      <w:pPr>
        <w:pStyle w:val="Normal"/>
        <w:widowControl w:val="false"/>
        <w:spacing w:lineRule="auto" w:line="240" w:before="0" w:after="0"/>
        <w:ind w:left="0" w:right="0" w:hanging="0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  <w:u w:val="single"/>
        </w:rPr>
        <w:t xml:space="preserve"> </w:t>
      </w:r>
      <w:r>
        <w:rPr>
          <w:rFonts w:cs="Times New Roman" w:ascii="Tinos" w:hAnsi="Tinos"/>
          <w:color w:val="000000"/>
          <w:sz w:val="28"/>
          <w:szCs w:val="28"/>
          <w:u w:val="single"/>
          <w:lang w:val="en-US"/>
        </w:rPr>
        <w:t>e</w:t>
      </w:r>
      <w:r>
        <w:rPr>
          <w:rFonts w:cs="Times New Roman" w:ascii="Tinos" w:hAnsi="Tinos"/>
          <w:color w:val="000000"/>
          <w:sz w:val="28"/>
          <w:szCs w:val="28"/>
          <w:u w:val="single"/>
        </w:rPr>
        <w:t>-</w:t>
      </w:r>
      <w:r>
        <w:rPr>
          <w:rFonts w:cs="Times New Roman" w:ascii="Tinos" w:hAnsi="Tinos"/>
          <w:color w:val="000000"/>
          <w:sz w:val="28"/>
          <w:szCs w:val="28"/>
          <w:u w:val="single"/>
          <w:lang w:val="en-US"/>
        </w:rPr>
        <w:t>mail</w:t>
      </w:r>
      <w:r>
        <w:rPr>
          <w:rFonts w:cs="Times New Roman" w:ascii="Tinos" w:hAnsi="Tinos"/>
          <w:color w:val="000000"/>
          <w:sz w:val="28"/>
          <w:szCs w:val="28"/>
          <w:u w:val="single"/>
        </w:rPr>
        <w:t xml:space="preserve">: </w:t>
      </w:r>
      <w:r>
        <w:rPr>
          <w:rFonts w:cs="Times New Roman" w:ascii="Tinos" w:hAnsi="Tinos"/>
          <w:color w:val="000000"/>
          <w:sz w:val="28"/>
          <w:szCs w:val="28"/>
          <w:u w:val="single"/>
          <w:lang w:val="en-US"/>
        </w:rPr>
        <w:t>zamsoc</w:t>
      </w:r>
      <w:r>
        <w:rPr>
          <w:rFonts w:cs="Times New Roman" w:ascii="Tinos" w:hAnsi="Tinos"/>
          <w:color w:val="000000"/>
          <w:sz w:val="28"/>
          <w:szCs w:val="28"/>
          <w:u w:val="single"/>
        </w:rPr>
        <w:t>@</w:t>
      </w:r>
      <w:r>
        <w:rPr>
          <w:rFonts w:cs="Times New Roman" w:ascii="Tinos" w:hAnsi="Tinos"/>
          <w:color w:val="000000"/>
          <w:sz w:val="28"/>
          <w:szCs w:val="28"/>
          <w:u w:val="single"/>
          <w:lang w:val="en-US"/>
        </w:rPr>
        <w:t>mail</w:t>
      </w:r>
      <w:r>
        <w:rPr>
          <w:rFonts w:cs="Times New Roman" w:ascii="Tinos" w:hAnsi="Tinos"/>
          <w:color w:val="000000"/>
          <w:sz w:val="28"/>
          <w:szCs w:val="28"/>
          <w:u w:val="single"/>
        </w:rPr>
        <w:t>.</w:t>
      </w:r>
      <w:r>
        <w:rPr>
          <w:rFonts w:cs="Times New Roman" w:ascii="Tinos" w:hAnsi="Tinos"/>
          <w:color w:val="000000"/>
          <w:sz w:val="28"/>
          <w:szCs w:val="28"/>
          <w:u w:val="single"/>
          <w:lang w:val="en-US"/>
        </w:rPr>
        <w:t>ru</w:t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>1. Основание для реализации МП: Постановление № 681 от 26.10.2022 года</w:t>
      </w:r>
    </w:p>
    <w:p>
      <w:pPr>
        <w:pStyle w:val="Normal"/>
        <w:widowControl w:val="false"/>
        <w:spacing w:lineRule="auto" w:line="240" w:before="0" w:after="0"/>
        <w:ind w:left="0" w:right="0" w:hanging="0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  <w:t>2.Внесенные изменения в МП за весь период реализации Программы:</w:t>
      </w:r>
      <w:r>
        <w:rPr>
          <w:rFonts w:cs="Times New Roman" w:ascii="Tinos" w:hAnsi="Tinos"/>
          <w:color w:val="000000"/>
          <w:sz w:val="28"/>
          <w:szCs w:val="28"/>
          <w:u w:val="single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left="0" w:right="0" w:hanging="0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  <w:u w:val="single"/>
        </w:rPr>
        <w:t>Постановление  № 410 от 17.07.2023 г.</w:t>
      </w:r>
    </w:p>
    <w:p>
      <w:pPr>
        <w:pStyle w:val="Normal"/>
        <w:widowControl w:val="false"/>
        <w:spacing w:lineRule="auto" w:line="240" w:before="0" w:after="0"/>
        <w:ind w:left="0" w:right="0" w:hanging="0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  <w:u w:val="single"/>
        </w:rPr>
        <w:t xml:space="preserve">Постановление  № 869 от 21.12.2023 г. </w:t>
      </w:r>
    </w:p>
    <w:p>
      <w:pPr>
        <w:pStyle w:val="Normal"/>
        <w:widowControl w:val="false"/>
        <w:spacing w:lineRule="auto" w:line="240" w:before="0" w:after="0"/>
        <w:ind w:left="0" w:right="0" w:hanging="0"/>
        <w:rPr>
          <w:rFonts w:ascii="Tinos" w:hAnsi="Tinos"/>
          <w:color w:val="000000"/>
          <w:sz w:val="28"/>
          <w:szCs w:val="28"/>
        </w:rPr>
      </w:pPr>
      <w:r>
        <w:rPr>
          <w:rFonts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8"/>
          <w:szCs w:val="28"/>
        </w:rPr>
      </w:pPr>
      <w:r>
        <w:rPr>
          <w:rFonts w:cs="Times New Roman" w:ascii="Tinos" w:hAnsi="Tinos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/>
          <w:color w:val="000000"/>
          <w:sz w:val="28"/>
          <w:szCs w:val="28"/>
          <w:u w:val="none"/>
        </w:rPr>
      </w:pPr>
      <w:r>
        <w:rPr>
          <w:rFonts w:cs="Times New Roman" w:ascii="Tinos" w:hAnsi="Tinos"/>
          <w:b/>
          <w:color w:val="000000"/>
          <w:sz w:val="28"/>
          <w:szCs w:val="28"/>
          <w:u w:val="none"/>
        </w:rPr>
        <w:t xml:space="preserve"> </w:t>
      </w:r>
      <w:r>
        <w:rPr>
          <w:rFonts w:cs="Times New Roman" w:ascii="Tinos" w:hAnsi="Tinos"/>
          <w:b/>
          <w:color w:val="000000"/>
          <w:sz w:val="28"/>
          <w:szCs w:val="28"/>
          <w:u w:val="none"/>
        </w:rPr>
        <w:t xml:space="preserve">Заместитель Главы </w:t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b/>
          <w:color w:val="000000"/>
          <w:sz w:val="28"/>
          <w:szCs w:val="28"/>
          <w:u w:val="single"/>
        </w:rPr>
        <w:t>по социальным вопросам______________________</w:t>
        <w:tab/>
        <w:t>О.В. Васичкина_____</w:t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/>
          <w:color w:val="000000"/>
          <w:sz w:val="28"/>
          <w:szCs w:val="28"/>
        </w:rPr>
      </w:pPr>
      <w:r>
        <w:rPr>
          <w:rFonts w:cs="Times New Roman" w:ascii="Tinos" w:hAnsi="Tinos"/>
          <w:b/>
          <w:color w:val="000000"/>
          <w:sz w:val="20"/>
          <w:szCs w:val="20"/>
        </w:rPr>
        <w:t>(руководитель, ответственный исполнитель)                подпись                  расшифровка подписи</w:t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b/>
          <w:b/>
          <w:color w:val="000000"/>
          <w:sz w:val="24"/>
          <w:szCs w:val="24"/>
        </w:rPr>
      </w:pPr>
      <w:r>
        <w:rPr>
          <w:rFonts w:cs="Times New Roman" w:ascii="Tinos" w:hAnsi="Tinos"/>
          <w:b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nos" w:hAnsi="Tinos" w:cs="Times New Roman"/>
          <w:color w:val="000000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left="0" w:right="0" w:hanging="0"/>
        <w:jc w:val="left"/>
        <w:rPr>
          <w:rFonts w:ascii="Tinos" w:hAnsi="Tinos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</w:rPr>
        <w:t>Исполнитель Д.Р. Назарова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3. Основные результаты реализации муниципальной Программы, достигнутые в отчетном периоде:</w:t>
      </w:r>
    </w:p>
    <w:tbl>
      <w:tblPr>
        <w:tblW w:w="988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538"/>
        <w:gridCol w:w="2547"/>
        <w:gridCol w:w="4112"/>
        <w:gridCol w:w="2691"/>
      </w:tblGrid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2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6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848" w:hRule="atLeast"/>
        </w:trPr>
        <w:tc>
          <w:tcPr>
            <w:tcW w:w="9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Цель: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Bookman Old Style" w:cs="Times New Roman" w:ascii="Times New Roman" w:hAnsi="Times New Roman"/>
                <w:iCs/>
                <w:kern w:val="2"/>
                <w:sz w:val="24"/>
                <w:szCs w:val="24"/>
              </w:rPr>
              <w:t>Повышение эффективности муниципальной системы профилактики экстремизма, гармонизации национальных и межнациональных отношений</w:t>
            </w:r>
          </w:p>
        </w:tc>
      </w:tr>
      <w:tr>
        <w:trPr/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Обеспечение взаимодействия субъектов профилактики в предупреждении экстремистских проявлений на территории Варненского муниципального района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Профилактические мероприятия проведены в полном объеме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Организация профилактики экстремизма на национальной и религиозной почве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Профилактические мероприятия проведены в полном объеме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Создание условий для укрепления общероссийского гражданского единства и духовной общности народов России, проживающих в Варненском муниципальном районе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Профилактические мероприятия проведены в полном объеме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Содействие сохранению и развитию этнокультурного многообразия народов России, проживающих в Варненском муниципальном районе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Профилактические мероприятия проведены в полном объеме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Нeдопущение вовлечения молодежи и несовершеннолетних лиц к участию в несогласованных массовых мероприятиях протестной направленности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Профилактические мероприятия проведены в полном объеме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Снижение риска возникновения конфликтных ситуаций среди населения района в результате миграции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Профилактическая работа в ходе реализации программы способствует снижению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риска возникновения конфликтных ситуаций среди населения района в результате миграции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95" w:type="dxa"/>
        <w:jc w:val="left"/>
        <w:tblInd w:w="184" w:type="dxa"/>
        <w:tblCellMar>
          <w:top w:w="62" w:type="dxa"/>
          <w:left w:w="10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570"/>
        <w:gridCol w:w="3014"/>
        <w:gridCol w:w="1020"/>
        <w:gridCol w:w="1215"/>
        <w:gridCol w:w="1140"/>
        <w:gridCol w:w="1140"/>
        <w:gridCol w:w="1695"/>
      </w:tblGrid>
      <w:tr>
        <w:trPr/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Наименование показателя (индикатора) 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4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>
        <w:trPr/>
        <w:tc>
          <w:tcPr>
            <w:tcW w:w="5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год, предшест-вующий отчетному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(факт)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16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6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</w:t>
            </w:r>
          </w:p>
        </w:tc>
      </w:tr>
      <w:tr>
        <w:trPr>
          <w:trHeight w:val="1513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Количество мероприятий, направленных на повышение уровня межведомственного взаимодействия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  <w:t>6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090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4"/>
                <w:szCs w:val="24"/>
              </w:rPr>
              <w:t>Количе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ство мероприятий, направленных на формирование механизмов противодействия экстремизму, этнической и религиозной нетерпимости и их участников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108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/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7150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30/550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/>
            </w:pPr>
            <w:r>
              <w:rPr>
                <w:rFonts w:eastAsia="Times New Roman" w:cs="Arial" w:ascii="Tinos" w:hAnsi="Tinos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Arial" w:ascii="Tinos" w:hAnsi="Tinos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 w:cs="Arial" w:ascii="Tinos" w:hAnsi="Tinos"/>
                <w:color w:val="000000"/>
                <w:sz w:val="24"/>
                <w:szCs w:val="24"/>
                <w:lang w:eastAsia="ru-RU"/>
              </w:rPr>
              <w:t>2/4</w:t>
            </w:r>
            <w:r>
              <w:rPr>
                <w:rFonts w:eastAsia="Times New Roman" w:cs="Arial" w:ascii="Tinos" w:hAnsi="Tinos"/>
                <w:color w:val="000000"/>
                <w:kern w:val="0"/>
                <w:sz w:val="24"/>
                <w:szCs w:val="24"/>
                <w:lang w:val="ru-RU" w:eastAsia="ru-RU" w:bidi="ar-SA"/>
              </w:rPr>
              <w:t>68</w:t>
            </w:r>
            <w:r>
              <w:rPr>
                <w:rFonts w:eastAsia="Times New Roman" w:cs="Arial" w:ascii="Tinos" w:hAnsi="Tinos"/>
                <w:color w:val="000000"/>
                <w:sz w:val="24"/>
                <w:szCs w:val="24"/>
                <w:lang w:eastAsia="ru-RU"/>
              </w:rPr>
              <w:t>7</w:t>
            </w:r>
          </w:p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eastAsia="Times New Roman" w:cs="Arial"/>
                <w:lang w:eastAsia="ru-RU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328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200"/>
              <w:textAlignment w:val="baseline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мероприятий, направленных на укрепление общероссийского гражданского единства и духовной общности народов России, проживающих в Варненском муниципальном районе и их участников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47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/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7650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25/11000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  <w:t>37/10870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ar-SA"/>
              </w:rPr>
              <w:t>Количество публикаций в СМИ, направленных на формирование этнокультурной компетентности граждан и пропаганду толерантности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Количество мероприятий, направленных на содействие сохранению и развитию этнокультурного многообразия народов России, проживающих в Варненском муниципальном районе, и  их участников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107/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16036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18/380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/>
            </w:pPr>
            <w:r>
              <w:rPr>
                <w:rFonts w:eastAsia="Times New Roman" w:cs="Arial" w:ascii="Tinos" w:hAnsi="Tinos"/>
                <w:color w:val="2C2D2E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 w:cs="Arial" w:ascii="Tinos" w:hAnsi="Tinos"/>
                <w:color w:val="2C2D2E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 w:cs="Arial" w:ascii="Tinos" w:hAnsi="Tinos"/>
                <w:color w:val="2C2D2E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 w:cs="Arial" w:ascii="Tinos" w:hAnsi="Tinos"/>
                <w:color w:val="2C2D2E"/>
                <w:sz w:val="24"/>
                <w:szCs w:val="24"/>
                <w:lang w:eastAsia="ru-RU"/>
              </w:rPr>
              <w:t>/1</w:t>
            </w:r>
            <w:r>
              <w:rPr>
                <w:rFonts w:eastAsia="Times New Roman" w:cs="Arial" w:ascii="Tinos" w:hAnsi="Tinos"/>
                <w:color w:val="2C2D2E"/>
                <w:kern w:val="0"/>
                <w:sz w:val="24"/>
                <w:szCs w:val="24"/>
                <w:lang w:val="ru-RU" w:eastAsia="ru-RU" w:bidi="ar-SA"/>
              </w:rPr>
              <w:t>6312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Осуществление мониторинга  деятельности средств массовой информации, общественных организаций и объединений, в том числе в компьютерных сетях, в целях недопущения призывов к нарушениям общественного порядка, пропаганды деятельности организаций экстремистской направленности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Количество участников мероприятий, проводимых в рамках социальной и культурной адаптации и интеграции мигрантов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1236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sectPr>
          <w:headerReference w:type="default" r:id="rId2"/>
          <w:type w:val="nextPage"/>
          <w:pgSz w:w="11906" w:h="16838"/>
          <w:pgMar w:left="1418" w:right="851" w:header="709" w:top="1134" w:footer="0" w:bottom="1134" w:gutter="0"/>
          <w:pgNumType w:fmt="decimal"/>
          <w:formProt w:val="false"/>
          <w:titlePg/>
          <w:textDirection w:val="lrTb"/>
          <w:docGrid w:type="default" w:linePitch="360" w:charSpace="4096"/>
        </w:sectPr>
      </w:pP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5. Перечень мероприятий муниципальной Программы, реализация которых предусмотрена в отчетном году, 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/>
      </w:pPr>
      <w:r>
        <w:rPr>
          <w:rFonts w:cs="Times New Roman" w:ascii="Times New Roman" w:hAnsi="Times New Roman"/>
          <w:b/>
          <w:sz w:val="24"/>
          <w:szCs w:val="24"/>
        </w:rPr>
        <w:t>выполненных и не выполненных (с указанием причин) в установленные сроки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0348" w:type="dxa"/>
        <w:jc w:val="left"/>
        <w:tblInd w:w="-368" w:type="dxa"/>
        <w:tblCellMar>
          <w:top w:w="62" w:type="dxa"/>
          <w:left w:w="10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562"/>
        <w:gridCol w:w="2696"/>
        <w:gridCol w:w="144"/>
        <w:gridCol w:w="1844"/>
        <w:gridCol w:w="851"/>
        <w:gridCol w:w="1134"/>
        <w:gridCol w:w="992"/>
        <w:gridCol w:w="709"/>
        <w:gridCol w:w="1414"/>
      </w:tblGrid>
      <w:tr>
        <w:trPr/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2" w:right="-62" w:firstLine="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№ </w:t>
            </w:r>
            <w:r>
              <w:rPr>
                <w:rFonts w:cs="Times New Roman" w:ascii="Times New Roman" w:hAnsi="Times New Roman"/>
              </w:rPr>
              <w:t>п/п*</w:t>
            </w:r>
          </w:p>
        </w:tc>
        <w:tc>
          <w:tcPr>
            <w:tcW w:w="28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мероприятий муниципальной Программы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Ответствен-ный исполнитель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Срок реализации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Результаты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Выполнено/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выполнено</w:t>
            </w:r>
          </w:p>
        </w:tc>
      </w:tr>
      <w:tr>
        <w:trPr/>
        <w:tc>
          <w:tcPr>
            <w:tcW w:w="5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>
                <w:top w:val="single" w:sz="6" w:space="0" w:color="000000"/>
              </w:pBdr>
              <w:spacing w:lineRule="auto" w:line="240" w:before="100"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84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>
                <w:top w:val="single" w:sz="6" w:space="0" w:color="000000"/>
              </w:pBdr>
              <w:spacing w:lineRule="auto" w:line="240" w:before="100"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>
                <w:top w:val="single" w:sz="6" w:space="0" w:color="000000"/>
              </w:pBdr>
              <w:spacing w:lineRule="auto" w:line="240" w:before="100"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начала реализации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окончания реализации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запланиро-ванные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достигнутые</w:t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</w:tr>
      <w:tr>
        <w:trPr/>
        <w:tc>
          <w:tcPr>
            <w:tcW w:w="89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Программа: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заседаний  Комиссии по вопросам противодействия проявлениям экстремизма на территории Варненского муниципального района (КВППЭ)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Заместитель Главы Варненского муниципального района по социальным вопросам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suppressAutoHyphens w:val="true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Принятие  мер по организации  мероприятий, направленных на раннее выявление деятельности религиозно-экстремистских организаций и сект с учетом методических рекомендаций, подготовленных администрацией Губернатора, Правительством, Министерством общественной безопасности Челябинской области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Комиссия по вопросам противодействия проявления экстремизма Варненского муниципального района</w:t>
            </w:r>
          </w:p>
          <w:p>
            <w:pPr>
              <w:pStyle w:val="Normal"/>
              <w:spacing w:lineRule="auto" w:line="240" w:before="0" w:after="0"/>
              <w:ind w:left="0" w:righ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МВД России по Варненскому району</w:t>
            </w:r>
          </w:p>
          <w:p>
            <w:pPr>
              <w:pStyle w:val="Style24"/>
              <w:spacing w:lineRule="auto" w:line="240" w:before="0" w:after="0"/>
              <w:ind w:left="0" w:righ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>
          <w:trHeight w:val="2490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ahoma" w:cs="Times New Roman" w:ascii="Times New Roman" w:hAnsi="Times New Roman"/>
                <w:kern w:val="2"/>
                <w:sz w:val="24"/>
                <w:szCs w:val="24"/>
              </w:rPr>
              <w:t>Проведение семинаров, совещаний, круглых столов с участием органов местного самоуправления, представителей общественных, молодежных организаций,  структурных подразделений администрации Варненского муниципального района по вопросам экстремизма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Заместитель Главы по социальным вопросам</w:t>
            </w:r>
          </w:p>
          <w:p>
            <w:pPr>
              <w:pStyle w:val="Normal"/>
              <w:spacing w:lineRule="auto" w:line="240" w:before="0" w:after="0"/>
              <w:ind w:left="0" w:righ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Управление   образования </w:t>
            </w:r>
          </w:p>
          <w:p>
            <w:pPr>
              <w:pStyle w:val="Normal"/>
              <w:spacing w:lineRule="auto" w:line="240" w:before="0" w:after="0"/>
              <w:ind w:left="0" w:right="0" w:firstLine="7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  культуре и спорту АВМР</w:t>
            </w:r>
          </w:p>
          <w:p>
            <w:pPr>
              <w:pStyle w:val="Normal"/>
              <w:spacing w:lineRule="auto" w:line="240" w:before="0" w:after="0"/>
              <w:ind w:left="0" w:righ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 МВД  России  по  Варненскому  району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080" w:leader="none"/>
              </w:tabs>
              <w:suppressAutoHyphens w:val="true"/>
              <w:spacing w:lineRule="auto" w:line="240" w:before="0" w:after="20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2"/>
                <w:sz w:val="24"/>
                <w:szCs w:val="24"/>
                <w:lang w:eastAsia="zh-CN" w:bidi="hi-IN"/>
              </w:rPr>
              <w:t>Оказание содействия по обеспечению правопорядка и недопущению проявлений актов экстремизма во время проведения  массовых мероприятий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ahoma" w:cs="Times New Roman" w:ascii="Times New Roman" w:hAnsi="Times New Roman"/>
                <w:kern w:val="2"/>
                <w:sz w:val="24"/>
                <w:szCs w:val="24"/>
              </w:rPr>
              <w:t>Администрация Варненского муниципального района, ОМВД, отдел по культуре и спорту, Управление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spacing w:lineRule="auto" w:line="240" w:before="0" w:after="0"/>
              <w:ind w:left="0" w:right="0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разъяснительной работы с детьми и  молодежью  по изучению законодательства в сфере противодействия экстремизму и правовой культуре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Управление образования  администрации Варненского  муниципального  района,</w:t>
            </w:r>
          </w:p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ОМВД России по Варненскому району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в общеобразовательных учреждениях родительских собраний по вопросам воспитания у молодежи уважительного отношения к представителям различных национальностей, профилактики ксенофобии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Управление образования  администрации Варненского  муниципального  района с привлечением учреждений системы профилактики</w:t>
            </w:r>
          </w:p>
          <w:p>
            <w:pPr>
              <w:pStyle w:val="Style24"/>
              <w:spacing w:lineRule="auto" w:line="240" w:before="0" w:after="0"/>
              <w:ind w:left="0" w:righ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ind w:left="0" w:right="0" w:hanging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Участие в областных профилактических акциях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 несовершеннолетними: «Дети улиц», «За здоровый образ жизни», «Защита»,  «Подросток», «Образование – всем детям»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Комиссия по делам несовершеннолетних и защите их прав, субъекты профилактики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none"/>
              </w:rPr>
              <w:t>Привлечение духовенства (различных  конфессий) к вопросам гармонизации межнациональных отношений и созданию условий для этно-культурного взаимодействия и профилактике экстремизма и совместное проведение мероприятий, оказание помощи в проведениях мероприятий духовенства различных конфессий, находящихся  на территории  района.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ВМР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Разработка эскизов для  заказов на  изготовление агитационных материалов, плакатов, баннеров  антиэкстремистской направленности и заказ требуемой продукции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Комиссия по вопросам противодействия проявления экстремизма Варненского муниципального района, субъекты профилактики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 без финансирования, за счёт Управления образования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Проведение спортивно-массовых мероприятий, способствующих укреплению толерантных этнокультурных установок, воспитанию культуры мира и согласия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rPr/>
            </w:pPr>
            <w:r>
              <w:rPr>
                <w:rStyle w:val="Strong"/>
                <w:rFonts w:cs="Times New Roman" w:ascii="Times New Roman" w:hAnsi="Times New Roman"/>
                <w:b w:val="false"/>
                <w:sz w:val="24"/>
                <w:highlight w:val="white"/>
              </w:rPr>
              <w:t>Отдел по культуре и спорту </w:t>
            </w:r>
            <w:r>
              <w:rPr>
                <w:rFonts w:cs="Times New Roman" w:ascii="Times New Roman" w:hAnsi="Times New Roman"/>
                <w:sz w:val="24"/>
              </w:rPr>
              <w:t xml:space="preserve"> администрации Варненского муниципального района</w:t>
            </w:r>
          </w:p>
          <w:p>
            <w:pPr>
              <w:pStyle w:val="Style24"/>
              <w:spacing w:lineRule="auto" w:line="240" w:before="0" w:after="0"/>
              <w:ind w:left="0" w:right="0" w:firstLine="70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Проведение в образовательных учреждениях мероприятий, акций, посвященных памятным дням:</w:t>
            </w:r>
          </w:p>
          <w:p>
            <w:pPr>
              <w:pStyle w:val="Style24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- 21 февраля - День родного языка</w:t>
            </w:r>
          </w:p>
          <w:p>
            <w:pPr>
              <w:pStyle w:val="Style24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- 23 мая - День славянской письменности</w:t>
            </w:r>
          </w:p>
          <w:p>
            <w:pPr>
              <w:pStyle w:val="Style24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- 3 сентября - День солидарности в борьбе с терроризмом</w:t>
            </w:r>
          </w:p>
          <w:p>
            <w:pPr>
              <w:pStyle w:val="Style24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- 4 ноября - День народного единства</w:t>
            </w:r>
          </w:p>
          <w:p>
            <w:pPr>
              <w:pStyle w:val="Style24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- 16 ноября - Международный день толерантности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Управление образования  администрации Варненского  муниципального  района</w:t>
            </w:r>
          </w:p>
          <w:p>
            <w:pPr>
              <w:pStyle w:val="Normal"/>
              <w:spacing w:lineRule="auto" w:line="240" w:before="0" w:after="0"/>
              <w:ind w:left="0" w:right="0" w:firstLine="709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  <w:p>
            <w:pPr>
              <w:pStyle w:val="Style24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(Образовательные учреждения Варненского муниципального района)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Организация и проведение Дня Варны и Дней сел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Администрация Варненского муниципального района, Главы администраций сельских поселений, отдел по  культуре и спорту, Центр национальных культур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>
          <w:trHeight w:val="3159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Организация записи  и трансляция радиопередачи «Земляки»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Администрация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Style24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308,15</w:t>
            </w:r>
          </w:p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Style24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308,15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Организация записи  и трансляция радиопередачи «События района»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Администрация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Style24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70,0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Style24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70,0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>
          <w:trHeight w:val="3771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40" w:leader="none"/>
                <w:tab w:val="left" w:pos="1020" w:leader="none"/>
              </w:tabs>
              <w:spacing w:lineRule="auto" w:line="240" w:before="0" w:after="0"/>
              <w:ind w:left="0" w:right="0" w:hanging="0"/>
              <w:jc w:val="both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cs="Tinos" w:ascii="Tinos" w:hAnsi="Tinos"/>
                <w:sz w:val="24"/>
                <w:szCs w:val="24"/>
              </w:rPr>
              <w:t>«Участие в областных и всероссийских мероприятиях»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Администрация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Style24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104,68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Style24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104,68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Организация и проведение культурных мероприятий, фестивалей, конкурсов для разных возрастных категорий населения совместно с национальными культурными объединениями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 xml:space="preserve">Отдел по культуре и спорту, Управление образования, Центр национальных культур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 xml:space="preserve">Организация участия представителей национально-культурных и религиозных организаций в областных мероприятиях   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 xml:space="preserve">Отдел по  культуре и спорту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4"/>
                <w:szCs w:val="24"/>
              </w:rPr>
            </w:pPr>
            <w:r>
              <w:rPr>
                <w:rFonts w:eastAsia="Tahoma" w:cs="Times New Roman" w:ascii="Times New Roman" w:hAnsi="Times New Roman"/>
                <w:kern w:val="2"/>
                <w:sz w:val="24"/>
                <w:szCs w:val="24"/>
              </w:rPr>
              <w:t>18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Организация выставок творчества народов, проживающих на территории Варненского муниципального района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Отдел по  культуре и спорту  администрации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4"/>
                <w:szCs w:val="24"/>
              </w:rPr>
            </w:pPr>
            <w:r>
              <w:rPr>
                <w:rFonts w:eastAsia="Tahoma" w:cs="Times New Roman" w:ascii="Times New Roman" w:hAnsi="Times New Roman"/>
                <w:kern w:val="2"/>
                <w:sz w:val="24"/>
                <w:szCs w:val="24"/>
              </w:rPr>
              <w:t>19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Информационное обеспечение проводимых мероприятий, направленных на содействие сохранению и развитию этнокультурного многообразия народов России,  проживающих на территории Варн. муниципального района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Отдел по  культуре и спорту  администрации Варненского муниципального района, Управление образования администрации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4"/>
                <w:szCs w:val="24"/>
              </w:rPr>
            </w:pPr>
            <w:r>
              <w:rPr>
                <w:rFonts w:eastAsia="Tahoma" w:cs="Times New Roman" w:ascii="Times New Roman" w:hAnsi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spacing w:lineRule="auto" w:line="240"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24"/>
              </w:rPr>
              <w:t xml:space="preserve">Осуществление мониторинга  деятельности средств массовой информации, общественных организаций и объединений, в том числе в компьютерных сетях, в целях недопущения призывов к нарушениям общественного порядка, пропаганды деятельности организаций экстремистской направленности, </w:t>
            </w:r>
            <w:r>
              <w:rPr>
                <w:rFonts w:eastAsia="Times New Roman" w:cs="Times New Roman" w:ascii="Times New Roman" w:hAnsi="Times New Roman"/>
                <w:sz w:val="24"/>
              </w:rPr>
              <w:t>по недопущению вовлечения молодежи и несовершеннолетних лиц к участию в несогласованных массовых мероприятиях протестной направленности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Отдел  МВД  России  по  Варненскому  району</w:t>
            </w:r>
          </w:p>
          <w:p>
            <w:pPr>
              <w:pStyle w:val="Style24"/>
              <w:spacing w:lineRule="auto" w:line="240" w:before="0" w:after="0"/>
              <w:ind w:left="0" w:right="0" w:firstLine="709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4"/>
                <w:szCs w:val="24"/>
              </w:rPr>
            </w:pPr>
            <w:r>
              <w:rPr>
                <w:rFonts w:eastAsia="Tahoma" w:cs="Times New Roman" w:ascii="Times New Roman" w:hAnsi="Times New Roman"/>
                <w:kern w:val="2"/>
                <w:sz w:val="24"/>
                <w:szCs w:val="24"/>
              </w:rPr>
              <w:t>21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Принятие мер по активизации муниципальных средств массовой информации, в т. ч. электронных, в сфере освещения осуществляемой органами местного самоуправления профилактической антиэкстремистской работы и контрпропагандистских мероприятий в отношении деятельности религиозно-экстремистских организаций и сект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Комиссия по вопросам противодействия проявления экстремизма Варненского муниципального района</w:t>
            </w:r>
          </w:p>
          <w:p>
            <w:pPr>
              <w:pStyle w:val="Style24"/>
              <w:spacing w:lineRule="auto" w:line="240" w:before="0" w:after="0"/>
              <w:ind w:left="0" w:right="0" w:firstLine="709"/>
              <w:jc w:val="center"/>
              <w:rPr>
                <w:rFonts w:ascii="Times New Roman" w:hAnsi="Times New Roman" w:cs="Times New Roman"/>
                <w:b/>
                <w:b/>
                <w:sz w:val="24"/>
              </w:rPr>
            </w:pPr>
            <w:r>
              <w:rPr>
                <w:rFonts w:cs="Times New Roman" w:ascii="Times New Roman" w:hAnsi="Times New Roman"/>
                <w:b/>
                <w:sz w:val="24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4"/>
                <w:szCs w:val="24"/>
              </w:rPr>
            </w:pPr>
            <w:r>
              <w:rPr>
                <w:rFonts w:eastAsia="Tahoma" w:cs="Times New Roman" w:ascii="Times New Roman" w:hAnsi="Times New Roman"/>
                <w:kern w:val="2"/>
                <w:sz w:val="24"/>
                <w:szCs w:val="24"/>
              </w:rPr>
              <w:t>22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Направление в органы прокуратуры материалов для вынесения предостережений руководителям общественных объединений, а также другим лицам о недопустимости осуществления экстремистской деятельности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Отдел  МВД  России  по  Варненскому  району</w:t>
            </w:r>
          </w:p>
          <w:p>
            <w:pPr>
              <w:pStyle w:val="Style24"/>
              <w:spacing w:lineRule="auto" w:line="240" w:before="0" w:after="0"/>
              <w:ind w:left="0" w:right="0" w:firstLine="70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Не в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ыполнено, т.к. не было случаев проявления экстремизма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4"/>
                <w:szCs w:val="24"/>
              </w:rPr>
            </w:pPr>
            <w:r>
              <w:rPr>
                <w:rFonts w:eastAsia="Tahoma" w:cs="Times New Roman" w:ascii="Times New Roman" w:hAnsi="Times New Roman"/>
                <w:kern w:val="2"/>
                <w:sz w:val="24"/>
                <w:szCs w:val="24"/>
              </w:rPr>
              <w:t>23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Организация и проведение  мероприятий, направленных на социальную и культурную адаптацию мигрантов, в том числе детей  (круглые столы, семинары, дни правовой помощи и др.)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Комиссия по вопросам противодействия проявления экстремизма Варненского муниципального района</w:t>
            </w:r>
          </w:p>
          <w:p>
            <w:pPr>
              <w:pStyle w:val="Normal"/>
              <w:spacing w:lineRule="auto" w:line="240" w:before="0" w:after="0"/>
              <w:ind w:left="0" w:right="0" w:firstLine="709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sz w:val="24"/>
                <w:szCs w:val="24"/>
              </w:rPr>
            </w:pPr>
            <w:r>
              <w:rPr>
                <w:rFonts w:eastAsia="Tahoma" w:cs="Times New Roman" w:ascii="Times New Roman" w:hAnsi="Times New Roman"/>
                <w:kern w:val="2"/>
                <w:sz w:val="24"/>
                <w:szCs w:val="24"/>
              </w:rPr>
              <w:t>24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  <w:u w:val="none"/>
              </w:rPr>
            </w:pPr>
            <w:r>
              <w:rPr>
                <w:rFonts w:cs="Times New Roman" w:ascii="Times New Roman" w:hAnsi="Times New Roman"/>
                <w:sz w:val="24"/>
                <w:u w:val="none"/>
              </w:rPr>
              <w:t>Социальная и культурная адаптация мигрантов, детей мигрантов путем привлечения в различные спортивные секции, кружки, Центр национальных культур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Комиссия по вопросам противодействия проявления экстремизма Варненского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 января 2023г.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декабря 2023г.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Выполнено</w:t>
            </w:r>
          </w:p>
        </w:tc>
      </w:tr>
      <w:tr>
        <w:trPr/>
        <w:tc>
          <w:tcPr>
            <w:tcW w:w="103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Итого по Программе: 24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мероприятий, из них: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выполненных: 23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невыполненных: 1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1" w:name="Par554"/>
      <w:bookmarkStart w:id="2" w:name="Par554"/>
      <w:bookmarkEnd w:id="2"/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0348" w:type="dxa"/>
        <w:jc w:val="left"/>
        <w:tblInd w:w="-368" w:type="dxa"/>
        <w:tblCellMar>
          <w:top w:w="62" w:type="dxa"/>
          <w:left w:w="10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707"/>
        <w:gridCol w:w="2553"/>
        <w:gridCol w:w="1843"/>
        <w:gridCol w:w="1418"/>
        <w:gridCol w:w="992"/>
        <w:gridCol w:w="1133"/>
        <w:gridCol w:w="1701"/>
      </w:tblGrid>
      <w:tr>
        <w:trPr/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>
        <w:trPr/>
        <w:tc>
          <w:tcPr>
            <w:tcW w:w="70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1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«Гармонизация межнациональных отношений и профилактика экстремизма на территории Варненского муниципального района Челябинской области»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482,83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482,83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7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482,83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482,83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Style24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100%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441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headerReference w:type="default" r:id="rId3"/>
      <w:type w:val="nextPage"/>
      <w:pgSz w:w="11906" w:h="16838"/>
      <w:pgMar w:left="1418" w:right="851" w:header="709" w:top="1134" w:footer="0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  <w:font w:name="Times New Roman">
    <w:charset w:val="01"/>
    <w:family w:val="roman"/>
    <w:pitch w:val="default"/>
  </w:font>
  <w:font w:name="Tinos">
    <w:charset w:val="01"/>
    <w:family w:val="roman"/>
    <w:pitch w:val="default"/>
  </w:font>
  <w:font w:name="Tinos"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>
        <w:rFonts w:ascii="Times New Roman" w:hAnsi="Times New Roman" w:cs="Times New Roman"/>
        <w:sz w:val="24"/>
        <w:szCs w:val="24"/>
      </w:rPr>
    </w:pPr>
    <w:r>
      <w:rPr>
        <w:rFonts w:cs="Times New Roman" w:ascii="Times New Roman" w:hAnsi="Times New Roman"/>
        <w:sz w:val="24"/>
        <w:szCs w:val="24"/>
      </w:rPr>
      <w:fldChar w:fldCharType="begin"/>
    </w:r>
    <w:r>
      <w:rPr>
        <w:sz w:val="24"/>
        <w:szCs w:val="24"/>
        <w:rFonts w:cs="Times New Roman" w:ascii="Times New Roman" w:hAnsi="Times New Roman"/>
      </w:rPr>
      <w:instrText> PAGE </w:instrText>
    </w:r>
    <w:r>
      <w:rPr>
        <w:sz w:val="24"/>
        <w:szCs w:val="24"/>
        <w:rFonts w:cs="Times New Roman" w:ascii="Times New Roman" w:hAnsi="Times New Roman"/>
      </w:rPr>
      <w:fldChar w:fldCharType="separate"/>
    </w:r>
    <w:r>
      <w:rPr>
        <w:sz w:val="24"/>
        <w:szCs w:val="24"/>
        <w:rFonts w:cs="Times New Roman" w:ascii="Times New Roman" w:hAnsi="Times New Roman"/>
      </w:rPr>
      <w:t>4</w:t>
    </w:r>
    <w:r>
      <w:rPr>
        <w:sz w:val="24"/>
        <w:szCs w:val="24"/>
        <w:rFonts w:cs="Times New Roman" w:ascii="Times New Roman" w:hAnsi="Times New Roman"/>
      </w:rPr>
      <w:fldChar w:fldCharType="end"/>
    </w:r>
  </w:p>
  <w:p>
    <w:pPr>
      <w:pStyle w:val="Style23"/>
      <w:rPr>
        <w:rFonts w:cs="Times New Roman"/>
      </w:rPr>
    </w:pPr>
    <w:r>
      <w:rPr>
        <w:rFonts w:cs="Times New Roman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>
        <w:rFonts w:ascii="Times New Roman" w:hAnsi="Times New Roman" w:cs="Times New Roman"/>
        <w:sz w:val="24"/>
        <w:szCs w:val="24"/>
      </w:rPr>
    </w:pPr>
    <w:r>
      <w:rPr>
        <w:rFonts w:cs="Times New Roman" w:ascii="Times New Roman" w:hAnsi="Times New Roman"/>
        <w:sz w:val="24"/>
        <w:szCs w:val="24"/>
      </w:rPr>
      <w:fldChar w:fldCharType="begin"/>
    </w:r>
    <w:r>
      <w:rPr>
        <w:sz w:val="24"/>
        <w:szCs w:val="24"/>
        <w:rFonts w:cs="Times New Roman" w:ascii="Times New Roman" w:hAnsi="Times New Roman"/>
      </w:rPr>
      <w:instrText> PAGE </w:instrText>
    </w:r>
    <w:r>
      <w:rPr>
        <w:sz w:val="24"/>
        <w:szCs w:val="24"/>
        <w:rFonts w:cs="Times New Roman" w:ascii="Times New Roman" w:hAnsi="Times New Roman"/>
      </w:rPr>
      <w:fldChar w:fldCharType="separate"/>
    </w:r>
    <w:r>
      <w:rPr>
        <w:sz w:val="24"/>
        <w:szCs w:val="24"/>
        <w:rFonts w:cs="Times New Roman" w:ascii="Times New Roman" w:hAnsi="Times New Roman"/>
      </w:rPr>
      <w:t>12</w:t>
    </w:r>
    <w:r>
      <w:rPr>
        <w:sz w:val="24"/>
        <w:szCs w:val="24"/>
        <w:rFonts w:cs="Times New Roman" w:ascii="Times New Roman" w:hAnsi="Times New Roman"/>
      </w:rPr>
      <w:fldChar w:fldCharType="end"/>
    </w:r>
  </w:p>
  <w:p>
    <w:pPr>
      <w:pStyle w:val="Style23"/>
      <w:rPr>
        <w:rFonts w:cs="Times New Roman"/>
      </w:rPr>
    </w:pPr>
    <w:r>
      <w:rPr>
        <w:rFonts w:cs="Times New Roman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69b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9d69b2"/>
    <w:rPr>
      <w:rFonts w:ascii="Calibri" w:hAnsi="Calibri" w:eastAsia="Times New Roman" w:cs="Calibri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6e5e27"/>
    <w:rPr>
      <w:rFonts w:ascii="Tahoma" w:hAnsi="Tahoma" w:eastAsia="Times New Roman" w:cs="Tahoma"/>
      <w:sz w:val="16"/>
      <w:szCs w:val="16"/>
    </w:rPr>
  </w:style>
  <w:style w:type="character" w:styleId="Style16">
    <w:name w:val="Символ нумерации"/>
    <w:qFormat/>
    <w:rPr/>
  </w:style>
  <w:style w:type="character" w:styleId="Strong">
    <w:name w:val="Strong"/>
    <w:basedOn w:val="DefaultParagraphFont"/>
    <w:qFormat/>
    <w:rPr>
      <w:b/>
      <w:bCs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4"/>
    <w:uiPriority w:val="99"/>
    <w:rsid w:val="009d69b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6e5e2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4" w:customStyle="1">
    <w:name w:val="Нормальный (таблица)"/>
    <w:basedOn w:val="Normal"/>
    <w:next w:val="Normal"/>
    <w:qFormat/>
    <w:rsid w:val="00e96476"/>
    <w:pPr>
      <w:suppressAutoHyphens w:val="true"/>
    </w:pPr>
    <w:rPr>
      <w:rFonts w:eastAsia="Calibri" w:cs="Times New Roman"/>
      <w:lang w:eastAsia="zh-CN"/>
    </w:rPr>
  </w:style>
  <w:style w:type="paragraph" w:styleId="ConsPlusNormal" w:customStyle="1">
    <w:name w:val="ConsPlusNormal"/>
    <w:qFormat/>
    <w:rsid w:val="00e96476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36"/>
      <w:szCs w:val="20"/>
      <w:lang w:val="ru-RU" w:eastAsia="ru-RU" w:bidi="hi-IN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76" w:before="0" w:after="0"/>
      <w:jc w:val="left"/>
    </w:pPr>
    <w:rPr>
      <w:rFonts w:ascii="Liberation Serif;Times New Roman" w:hAnsi="Liberation Serif;Times New Roman" w:eastAsia="Tahoma" w:cs="Noto Sans Devanagari"/>
      <w:color w:val="auto"/>
      <w:kern w:val="2"/>
      <w:sz w:val="24"/>
      <w:szCs w:val="24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Application>LibreOffice/6.4.7.2$Linux_X86_64 LibreOffice_project/40$Build-2</Application>
  <Pages>12</Pages>
  <Words>1598</Words>
  <Characters>11580</Characters>
  <CharactersWithSpaces>12898</CharactersWithSpaces>
  <Paragraphs>404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2018-02-05T04:53:00Z</dcterms:created>
  <dc:creator>Julia</dc:creator>
  <dc:description/>
  <dc:language>ru-RU</dc:language>
  <cp:lastModifiedBy/>
  <cp:lastPrinted>2021-02-11T07:16:00Z</cp:lastPrinted>
  <dcterms:modified xsi:type="dcterms:W3CDTF">2024-03-26T16:47:57Z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