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Итоги рабочей группы Координационного Совета </w:t>
      </w:r>
    </w:p>
    <w:p w:rsidR="00DC2E77" w:rsidRP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по состоянию на 01 </w:t>
      </w:r>
      <w:r w:rsidR="00C82447">
        <w:rPr>
          <w:rFonts w:ascii="Times New Roman" w:hAnsi="Times New Roman" w:cs="Times New Roman"/>
          <w:b/>
          <w:sz w:val="28"/>
          <w:szCs w:val="28"/>
        </w:rPr>
        <w:t>июля</w:t>
      </w:r>
      <w:r w:rsidRPr="00DC2E77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9A5B5E" w:rsidRDefault="009A5B5E" w:rsidP="002539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82447">
        <w:rPr>
          <w:rFonts w:ascii="Times New Roman" w:hAnsi="Times New Roman" w:cs="Times New Roman"/>
          <w:sz w:val="28"/>
          <w:szCs w:val="28"/>
        </w:rPr>
        <w:t>2</w:t>
      </w:r>
      <w:r w:rsidR="006417A9">
        <w:rPr>
          <w:rFonts w:ascii="Times New Roman" w:hAnsi="Times New Roman" w:cs="Times New Roman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417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2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C824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417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Координационного Совета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полноты и своевременности поступления налогов и сборов в местный, областной бюджеты, страховых взносов в государственные внебюджетные фонды, координации действий по работе с предприятиями района, имеющими неудовлетворительные экономические показатели, выработки механизмов, препятствующих рейдерскому захвату предприятий и организации всех форм собственности на территории Варненского муниципального района, исполнение трудового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в части своевременности и полноты выплаты заработной платы, проведение мероприятий, направленных на пресечение и выявление нарушений в сфере налогового законодательства и другие вопросы, способствующие увеличению доходной части консолидированного бюджета Варненского муниципального района.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 w:rsidR="006417A9">
        <w:rPr>
          <w:rFonts w:ascii="Times New Roman" w:hAnsi="Times New Roman" w:cs="Times New Roman"/>
          <w:sz w:val="28"/>
          <w:szCs w:val="28"/>
        </w:rPr>
        <w:t>Рассмотрено, п</w:t>
      </w:r>
      <w:r>
        <w:rPr>
          <w:rFonts w:ascii="Times New Roman" w:hAnsi="Times New Roman" w:cs="Times New Roman"/>
          <w:sz w:val="28"/>
          <w:szCs w:val="28"/>
        </w:rPr>
        <w:t xml:space="preserve">риглашено и заслушано </w:t>
      </w:r>
      <w:r w:rsidR="00957164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недоимщика, из которых </w:t>
      </w:r>
      <w:r w:rsidR="0095716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предприятий и </w:t>
      </w:r>
      <w:r w:rsidR="00957164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DC2E77">
        <w:rPr>
          <w:rFonts w:ascii="Times New Roman" w:hAnsi="Times New Roman" w:cs="Times New Roman"/>
          <w:sz w:val="28"/>
          <w:szCs w:val="28"/>
        </w:rPr>
        <w:t xml:space="preserve"> и 3 руководителя крестьянского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Общая сумма недоимки по рассмотренным должникам составила </w:t>
      </w:r>
      <w:r w:rsidR="00957164">
        <w:rPr>
          <w:rFonts w:ascii="Times New Roman" w:hAnsi="Times New Roman" w:cs="Times New Roman"/>
          <w:sz w:val="28"/>
          <w:szCs w:val="28"/>
        </w:rPr>
        <w:t>14 102,92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 том числе перед бюджетами: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местным — </w:t>
      </w:r>
      <w:r w:rsidR="00957164">
        <w:rPr>
          <w:rFonts w:ascii="Times New Roman" w:hAnsi="Times New Roman" w:cs="Times New Roman"/>
          <w:sz w:val="28"/>
          <w:szCs w:val="28"/>
        </w:rPr>
        <w:t>7 995,81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957164">
        <w:rPr>
          <w:rFonts w:ascii="Times New Roman" w:hAnsi="Times New Roman" w:cs="Times New Roman"/>
          <w:sz w:val="28"/>
          <w:szCs w:val="28"/>
        </w:rPr>
        <w:t>2 571,95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внебюджетные фонды — </w:t>
      </w:r>
      <w:r w:rsidR="00957164">
        <w:rPr>
          <w:rFonts w:ascii="Times New Roman" w:hAnsi="Times New Roman" w:cs="Times New Roman"/>
          <w:sz w:val="28"/>
          <w:szCs w:val="28"/>
        </w:rPr>
        <w:t>3 535,16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дополнительно поступило в бюджеты всех уровней </w:t>
      </w:r>
      <w:r w:rsidR="00957164">
        <w:rPr>
          <w:rFonts w:ascii="Times New Roman" w:hAnsi="Times New Roman" w:cs="Times New Roman"/>
          <w:sz w:val="28"/>
          <w:szCs w:val="28"/>
        </w:rPr>
        <w:t>1 703,01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местный — </w:t>
      </w:r>
      <w:r w:rsidR="00957164">
        <w:rPr>
          <w:rFonts w:ascii="Times New Roman" w:hAnsi="Times New Roman" w:cs="Times New Roman"/>
          <w:sz w:val="28"/>
          <w:szCs w:val="28"/>
        </w:rPr>
        <w:t>940,90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957164">
        <w:rPr>
          <w:rFonts w:ascii="Times New Roman" w:hAnsi="Times New Roman" w:cs="Times New Roman"/>
          <w:sz w:val="28"/>
          <w:szCs w:val="28"/>
        </w:rPr>
        <w:t>550,47 тыс. рублей,</w:t>
      </w:r>
    </w:p>
    <w:p w:rsidR="009A5B5E" w:rsidRPr="00957164" w:rsidRDefault="00957164" w:rsidP="00957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внебюджетные фонды — 211,64 тыс. рублей.</w:t>
      </w:r>
    </w:p>
    <w:sectPr w:rsidR="009A5B5E" w:rsidRPr="00957164" w:rsidSect="009571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A5B5E"/>
    <w:rsid w:val="000427A1"/>
    <w:rsid w:val="00253937"/>
    <w:rsid w:val="003172D0"/>
    <w:rsid w:val="006417A9"/>
    <w:rsid w:val="0077310D"/>
    <w:rsid w:val="009024D1"/>
    <w:rsid w:val="00957164"/>
    <w:rsid w:val="009A5B5E"/>
    <w:rsid w:val="00A05CBA"/>
    <w:rsid w:val="00C82447"/>
    <w:rsid w:val="00DC2E77"/>
    <w:rsid w:val="00EC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9</cp:revision>
  <cp:lastPrinted>2022-08-05T07:21:00Z</cp:lastPrinted>
  <dcterms:created xsi:type="dcterms:W3CDTF">2021-01-20T07:02:00Z</dcterms:created>
  <dcterms:modified xsi:type="dcterms:W3CDTF">2022-08-05T07:22:00Z</dcterms:modified>
</cp:coreProperties>
</file>