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CB" w:rsidRPr="00BF5C76" w:rsidRDefault="005958AA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3404235</wp:posOffset>
            </wp:positionH>
            <wp:positionV relativeFrom="paragraph">
              <wp:posOffset>8890</wp:posOffset>
            </wp:positionV>
            <wp:extent cx="772160" cy="914400"/>
            <wp:effectExtent l="0" t="0" r="0" b="0"/>
            <wp:wrapTight wrapText="bothSides">
              <wp:wrapPolygon edited="0">
                <wp:start x="-554" y="0"/>
                <wp:lineTo x="-554" y="21120"/>
                <wp:lineTo x="21843" y="21120"/>
                <wp:lineTo x="21843" y="0"/>
                <wp:lineTo x="-554" y="0"/>
              </wp:wrapPolygon>
            </wp:wrapTight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CCB" w:rsidRPr="00BF5C76" w:rsidRDefault="008D1CC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D21" w:rsidRPr="00BF5C76" w:rsidRDefault="005958AA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41C1">
        <w:rPr>
          <w:rFonts w:ascii="Times New Roman" w:eastAsia="Times New Roman" w:hAnsi="Times New Roman" w:cs="Times New Roman"/>
          <w:b/>
          <w:sz w:val="24"/>
          <w:szCs w:val="24"/>
        </w:rPr>
        <w:t>КРАСНООКТЯБРЬСКОГО</w:t>
      </w:r>
      <w:r w:rsidR="00E04D21"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</w:t>
      </w:r>
    </w:p>
    <w:p w:rsidR="00E04D21" w:rsidRPr="00BF5C76" w:rsidRDefault="008541C1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r w:rsidR="00E04D21"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D1CCB" w:rsidRPr="00BF5C76" w:rsidRDefault="00E04D21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>ЧЕЛЯБИНСКОЙ ОБЛАСИ</w:t>
      </w:r>
    </w:p>
    <w:p w:rsidR="00E04D21" w:rsidRPr="00BF5C76" w:rsidRDefault="00E04D21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61086" w:rsidRPr="00BF5C76" w:rsidRDefault="00A61086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1CCB" w:rsidRPr="00BF5C76" w:rsidRDefault="004924D8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00E04D21" w:rsidRPr="00BF5C76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442D1">
        <w:rPr>
          <w:rFonts w:ascii="Times New Roman" w:eastAsia="Times New Roman" w:hAnsi="Times New Roman" w:cs="Times New Roman"/>
          <w:sz w:val="24"/>
          <w:szCs w:val="24"/>
        </w:rPr>
        <w:t>52/1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95A5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04D21" w:rsidRPr="00BF5C7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42D1">
        <w:rPr>
          <w:rFonts w:ascii="Times New Roman" w:eastAsia="Times New Roman" w:hAnsi="Times New Roman" w:cs="Times New Roman"/>
          <w:sz w:val="24"/>
          <w:szCs w:val="24"/>
        </w:rPr>
        <w:t>п.Красный</w:t>
      </w:r>
      <w:proofErr w:type="spellEnd"/>
      <w:r w:rsidR="005442D1">
        <w:rPr>
          <w:rFonts w:ascii="Times New Roman" w:eastAsia="Times New Roman" w:hAnsi="Times New Roman" w:cs="Times New Roman"/>
          <w:sz w:val="24"/>
          <w:szCs w:val="24"/>
        </w:rPr>
        <w:t xml:space="preserve"> Октябрь</w:t>
      </w:r>
    </w:p>
    <w:p w:rsidR="008D1CCB" w:rsidRPr="00BF5C76" w:rsidRDefault="008D1CCB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04D21" w:rsidRPr="00BF5C76" w:rsidRDefault="008C12E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958AA"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муниципальной программы </w:t>
      </w:r>
    </w:p>
    <w:p w:rsidR="00E04D21" w:rsidRPr="00BF5C76" w:rsidRDefault="005958AA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«Безопасное село» </w:t>
      </w:r>
      <w:r w:rsidR="008541C1">
        <w:rPr>
          <w:rFonts w:ascii="Times New Roman" w:eastAsia="Times New Roman" w:hAnsi="Times New Roman" w:cs="Times New Roman"/>
          <w:b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E04D21" w:rsidRPr="00BF5C76" w:rsidRDefault="008541C1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Краснооктябрьского</w:t>
      </w:r>
      <w:r w:rsidR="005958AA"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Челябинской</w:t>
      </w:r>
    </w:p>
    <w:p w:rsidR="008D1CCB" w:rsidRPr="00BF5C76" w:rsidRDefault="00721B7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 на 2023-2025</w:t>
      </w:r>
      <w:r w:rsidR="005958AA"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годы.</w:t>
      </w:r>
      <w:r w:rsidR="008C12EB" w:rsidRPr="00BF5C76">
        <w:rPr>
          <w:rFonts w:ascii="Times New Roman" w:eastAsia="Times New Roman" w:hAnsi="Times New Roman" w:cs="Times New Roman"/>
          <w:b/>
          <w:sz w:val="24"/>
          <w:szCs w:val="24"/>
        </w:rPr>
        <w:t xml:space="preserve"> »</w:t>
      </w:r>
    </w:p>
    <w:p w:rsidR="00E04D21" w:rsidRPr="00BF5C76" w:rsidRDefault="00E04D21">
      <w:pPr>
        <w:spacing w:after="0" w:line="254" w:lineRule="atLeast"/>
        <w:ind w:left="-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5958AA">
      <w:pPr>
        <w:spacing w:after="0" w:line="254" w:lineRule="atLeast"/>
        <w:ind w:left="-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Федеральными Законами от 06.10.2003 года № 131-ФЗ «Об общих принципах организации местного самоуправления» и Федеральным законом от 23.06.2016г. № 182-ФЗ «"Об основах системы профилактики правонарушений в Российской Федерации", Уставом </w:t>
      </w:r>
      <w:r w:rsidR="008541C1">
        <w:rPr>
          <w:rFonts w:ascii="Times New Roman" w:eastAsia="Times New Roman" w:hAnsi="Times New Roman" w:cs="Times New Roman"/>
          <w:bCs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</w:t>
      </w:r>
      <w:r w:rsidR="008541C1">
        <w:rPr>
          <w:rFonts w:ascii="Times New Roman" w:eastAsia="Times New Roman" w:hAnsi="Times New Roman" w:cs="Times New Roman"/>
          <w:bCs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Челябинской области, администрация </w:t>
      </w:r>
      <w:r w:rsidR="008541C1">
        <w:rPr>
          <w:rFonts w:ascii="Times New Roman" w:eastAsia="Times New Roman" w:hAnsi="Times New Roman" w:cs="Times New Roman"/>
          <w:bCs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</w:t>
      </w:r>
      <w:r w:rsidR="008541C1">
        <w:rPr>
          <w:rFonts w:ascii="Times New Roman" w:eastAsia="Times New Roman" w:hAnsi="Times New Roman" w:cs="Times New Roman"/>
          <w:bCs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Челябинской области</w:t>
      </w:r>
    </w:p>
    <w:p w:rsidR="008D1CCB" w:rsidRPr="00BF5C76" w:rsidRDefault="008D1CCB">
      <w:pPr>
        <w:spacing w:after="0" w:line="254" w:lineRule="atLeast"/>
        <w:ind w:left="-567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5"/>
          <w:szCs w:val="25"/>
        </w:rPr>
      </w:pP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прилагаемую муниципальную программу «Безопасное село»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</w:t>
      </w:r>
      <w:r w:rsidR="00A95A52">
        <w:rPr>
          <w:rFonts w:ascii="Times New Roman" w:eastAsia="Times New Roman" w:hAnsi="Times New Roman" w:cs="Times New Roman"/>
          <w:sz w:val="24"/>
          <w:szCs w:val="24"/>
        </w:rPr>
        <w:t>йона Челябинской области на 2023-2025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2. Контроль исполнения настоящего постановления возложить на </w:t>
      </w:r>
      <w:r w:rsidR="00721B7A">
        <w:rPr>
          <w:rFonts w:ascii="Times New Roman" w:eastAsia="Times New Roman" w:hAnsi="Times New Roman" w:cs="Times New Roman"/>
          <w:sz w:val="24"/>
          <w:szCs w:val="24"/>
        </w:rPr>
        <w:t>главу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21B7A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="00721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>муниципального рай</w:t>
      </w:r>
      <w:r w:rsidR="00A61086" w:rsidRPr="00BF5C76">
        <w:rPr>
          <w:rFonts w:ascii="Times New Roman" w:eastAsia="Times New Roman" w:hAnsi="Times New Roman" w:cs="Times New Roman"/>
          <w:sz w:val="24"/>
          <w:szCs w:val="24"/>
        </w:rPr>
        <w:t xml:space="preserve">она Челябинской области </w:t>
      </w:r>
      <w:proofErr w:type="spellStart"/>
      <w:r w:rsidR="00721B7A">
        <w:rPr>
          <w:rFonts w:ascii="Times New Roman" w:eastAsia="Times New Roman" w:hAnsi="Times New Roman" w:cs="Times New Roman"/>
          <w:sz w:val="24"/>
          <w:szCs w:val="24"/>
        </w:rPr>
        <w:t>А.М.Майорова</w:t>
      </w:r>
      <w:proofErr w:type="spellEnd"/>
      <w:r w:rsidR="00721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3. Опубликовать настоящее постановление в Информационном бюллетене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Челябинской области и разместить на сайте администрации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Челябинской области (</w:t>
      </w:r>
      <w:hyperlink r:id="rId5">
        <w:r w:rsidRPr="00BF5C76">
          <w:rPr>
            <w:rFonts w:ascii="Times New Roman" w:eastAsia="Times New Roman" w:hAnsi="Times New Roman" w:cs="Times New Roman"/>
            <w:sz w:val="24"/>
            <w:szCs w:val="24"/>
          </w:rPr>
          <w:t>http://</w:t>
        </w:r>
      </w:hyperlink>
      <w:proofErr w:type="spellStart"/>
      <w:r w:rsidRPr="00BF5C76">
        <w:rPr>
          <w:rFonts w:ascii="Times New Roman" w:eastAsia="Times New Roman" w:hAnsi="Times New Roman" w:cs="Times New Roman"/>
          <w:sz w:val="24"/>
          <w:szCs w:val="24"/>
          <w:lang w:val="en-US"/>
        </w:rPr>
        <w:t>varna</w:t>
      </w:r>
      <w:proofErr w:type="spellEnd"/>
      <w:r w:rsidRPr="00BF5C76">
        <w:rPr>
          <w:rFonts w:ascii="Times New Roman" w:eastAsia="Times New Roman" w:hAnsi="Times New Roman" w:cs="Times New Roman"/>
          <w:sz w:val="24"/>
          <w:szCs w:val="24"/>
        </w:rPr>
        <w:t>74.</w:t>
      </w:r>
      <w:proofErr w:type="spellStart"/>
      <w:r w:rsidRPr="00BF5C7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BF5C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04D21" w:rsidRPr="00BF5C76" w:rsidRDefault="00E04D21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8541C1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                                                    </w:t>
      </w:r>
      <w:r w:rsidR="00E04D21" w:rsidRPr="00BF5C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721B7A">
        <w:rPr>
          <w:rFonts w:ascii="Times New Roman" w:eastAsia="Times New Roman" w:hAnsi="Times New Roman" w:cs="Times New Roman"/>
          <w:sz w:val="24"/>
          <w:szCs w:val="24"/>
        </w:rPr>
        <w:t>А.М.Майоров</w:t>
      </w:r>
      <w:proofErr w:type="spellEnd"/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D21" w:rsidRPr="00BF5C76" w:rsidRDefault="00E04D21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D21" w:rsidRPr="00BF5C76" w:rsidRDefault="00E04D21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D21" w:rsidRPr="00BF5C76" w:rsidRDefault="00E04D21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8D1CCB" w:rsidRPr="00BF5C76" w:rsidRDefault="008541C1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8D1CCB" w:rsidRPr="00BF5C76" w:rsidRDefault="00721B7A">
      <w:pPr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5C7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17 ноября 2022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A95A52">
        <w:rPr>
          <w:rFonts w:ascii="Times New Roman" w:eastAsia="Times New Roman" w:hAnsi="Times New Roman" w:cs="Times New Roman"/>
          <w:sz w:val="24"/>
          <w:szCs w:val="24"/>
        </w:rPr>
        <w:t>52/1</w:t>
      </w:r>
      <w:r w:rsidR="005958AA" w:rsidRPr="00BF5C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8D1CCB" w:rsidRPr="00BF5C76" w:rsidRDefault="008D1CCB">
      <w:pPr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МУНИЦИПАЛЬНАЯ ПРОГРАММА</w:t>
      </w: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«БЕЗОПАСНОЕ СЕЛО» </w:t>
      </w:r>
      <w:r w:rsidR="008541C1">
        <w:rPr>
          <w:rFonts w:ascii="Tinos" w:eastAsia="Times New Roman" w:hAnsi="Tinos" w:cs="Times New Roman"/>
          <w:b/>
          <w:bCs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 СЕЛЬСКОГО ПОСЕЛЕНИЯ</w:t>
      </w:r>
    </w:p>
    <w:p w:rsidR="008D1CCB" w:rsidRPr="00BF5C76" w:rsidRDefault="008541C1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nos" w:eastAsia="Times New Roman" w:hAnsi="Tinos" w:cs="Times New Roman"/>
          <w:b/>
          <w:bCs/>
          <w:sz w:val="24"/>
          <w:szCs w:val="24"/>
        </w:rPr>
        <w:t>ВАРНЕНСКОГО</w:t>
      </w:r>
      <w:r w:rsidR="005958AA"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 МУНИЦИПАЛЬНОГО РАЙОНА</w:t>
      </w: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ЧЕЛЯБИНСКОЙ ОБЛАСТИ</w:t>
      </w: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НА </w:t>
      </w:r>
      <w:r w:rsidR="00721B7A">
        <w:rPr>
          <w:rFonts w:ascii="Tinos" w:eastAsia="Times New Roman" w:hAnsi="Tinos" w:cs="Times New Roman"/>
          <w:b/>
          <w:bCs/>
          <w:sz w:val="24"/>
          <w:szCs w:val="24"/>
        </w:rPr>
        <w:t>2023-2025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 ГОДЫ</w:t>
      </w:r>
    </w:p>
    <w:p w:rsidR="008D1CCB" w:rsidRPr="00BF5C76" w:rsidRDefault="008D1CCB">
      <w:pPr>
        <w:spacing w:after="0" w:line="240" w:lineRule="auto"/>
        <w:ind w:left="-567"/>
        <w:jc w:val="center"/>
        <w:textAlignment w:val="baseline"/>
        <w:rPr>
          <w:rFonts w:ascii="Tinos" w:eastAsia="Times New Roman" w:hAnsi="Tinos" w:cs="Times New Roman"/>
          <w:b/>
          <w:bCs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center"/>
        <w:textAlignment w:val="baseline"/>
        <w:rPr>
          <w:rFonts w:ascii="Tinos" w:eastAsia="Times New Roman" w:hAnsi="Tinos" w:cs="Arial"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ПАСПОРТ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Муниципальной программы «Безопасное село»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 поселения</w:t>
      </w:r>
    </w:p>
    <w:p w:rsidR="008D1CCB" w:rsidRPr="00BF5C76" w:rsidRDefault="008541C1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="005958AA" w:rsidRPr="00BF5C76">
        <w:rPr>
          <w:rFonts w:ascii="Tinos" w:eastAsia="Times New Roman" w:hAnsi="Tinos" w:cs="Times New Roman"/>
          <w:sz w:val="24"/>
          <w:szCs w:val="24"/>
        </w:rPr>
        <w:t xml:space="preserve"> муниципального района</w:t>
      </w:r>
    </w:p>
    <w:p w:rsidR="008D1CCB" w:rsidRPr="00BF5C76" w:rsidRDefault="00721B7A">
      <w:pPr>
        <w:spacing w:after="15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Tinos" w:eastAsia="Times New Roman" w:hAnsi="Tinos" w:cs="Times New Roman"/>
          <w:sz w:val="24"/>
          <w:szCs w:val="24"/>
        </w:rPr>
        <w:t>Челябинской области на 2023-2025</w:t>
      </w:r>
      <w:r w:rsidR="005958AA" w:rsidRPr="00BF5C76">
        <w:rPr>
          <w:rFonts w:ascii="Tinos" w:eastAsia="Times New Roman" w:hAnsi="Tinos" w:cs="Times New Roman"/>
          <w:sz w:val="24"/>
          <w:szCs w:val="24"/>
        </w:rPr>
        <w:t xml:space="preserve"> годы»</w:t>
      </w:r>
    </w:p>
    <w:tbl>
      <w:tblPr>
        <w:tblW w:w="10497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8172"/>
      </w:tblGrid>
      <w:tr w:rsidR="008D1CCB" w:rsidRPr="00BF5C76" w:rsidTr="0042741B">
        <w:tc>
          <w:tcPr>
            <w:tcW w:w="2325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Муниципальная программа «Безопасное село»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муниципального ра</w:t>
            </w:r>
            <w:r w:rsidR="00721B7A">
              <w:rPr>
                <w:rFonts w:ascii="Tinos" w:eastAsia="Times New Roman" w:hAnsi="Tinos" w:cs="Times New Roman"/>
                <w:sz w:val="24"/>
                <w:szCs w:val="24"/>
              </w:rPr>
              <w:t>йона Челябинской области на 2023-2025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годы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(далее – Программа)</w:t>
            </w:r>
          </w:p>
        </w:tc>
      </w:tr>
      <w:tr w:rsidR="008D1CCB" w:rsidRPr="00BF5C76" w:rsidTr="0042741B">
        <w:tc>
          <w:tcPr>
            <w:tcW w:w="2325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Заказчик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Программы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Администрация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муниципального района Челябинской области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(далее- Администрация)</w:t>
            </w:r>
          </w:p>
        </w:tc>
      </w:tr>
      <w:tr w:rsidR="008D1CCB" w:rsidRPr="00BF5C76" w:rsidTr="0042741B">
        <w:tc>
          <w:tcPr>
            <w:tcW w:w="2325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Разработчик Программы 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Администрация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</w:tr>
      <w:tr w:rsidR="008D1CCB" w:rsidRPr="00BF5C76" w:rsidTr="0042741B">
        <w:trPr>
          <w:trHeight w:val="899"/>
        </w:trPr>
        <w:tc>
          <w:tcPr>
            <w:tcW w:w="2325" w:type="dxa"/>
            <w:shd w:val="clear" w:color="auto" w:fill="auto"/>
          </w:tcPr>
          <w:p w:rsidR="008D1CCB" w:rsidRPr="00BF5C76" w:rsidRDefault="00A61086" w:rsidP="0042741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Основная цель         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- формирование эффективной системы профилактики правонарушений среди населения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муниципального района Челябинской области;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</w:tc>
      </w:tr>
      <w:tr w:rsidR="008D1CCB" w:rsidRPr="00BF5C76" w:rsidTr="0042741B">
        <w:trPr>
          <w:trHeight w:val="1021"/>
        </w:trPr>
        <w:tc>
          <w:tcPr>
            <w:tcW w:w="2325" w:type="dxa"/>
            <w:shd w:val="clear" w:color="auto" w:fill="auto"/>
          </w:tcPr>
          <w:p w:rsidR="008D1CCB" w:rsidRPr="00BF5C76" w:rsidRDefault="005958AA" w:rsidP="00A61086">
            <w:pPr>
              <w:spacing w:after="0" w:line="240" w:lineRule="auto"/>
              <w:textAlignment w:val="baseline"/>
              <w:rPr>
                <w:rFonts w:ascii="Tinos" w:hAnsi="Tinos"/>
                <w:sz w:val="24"/>
                <w:szCs w:val="24"/>
              </w:rPr>
            </w:pPr>
            <w:r w:rsidRPr="00BF5C76">
              <w:rPr>
                <w:rFonts w:ascii="Tinos" w:hAnsi="Tinos"/>
                <w:sz w:val="24"/>
                <w:szCs w:val="24"/>
              </w:rPr>
              <w:t xml:space="preserve">Задачи 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-Создание условий для обеспечения безопасности на улицах и в других общественных местах и социально-значимых объектах путем установки камер видеонаблюдения.</w:t>
            </w:r>
          </w:p>
          <w:p w:rsidR="008D1CCB" w:rsidRPr="00BF5C76" w:rsidRDefault="008D1CCB">
            <w:pPr>
              <w:spacing w:after="0" w:line="312" w:lineRule="atLeas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D1CCB" w:rsidRPr="00BF5C76" w:rsidTr="0042741B">
        <w:trPr>
          <w:trHeight w:val="855"/>
        </w:trPr>
        <w:tc>
          <w:tcPr>
            <w:tcW w:w="2325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Сроки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реализации     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Программы             </w:t>
            </w:r>
          </w:p>
        </w:tc>
        <w:tc>
          <w:tcPr>
            <w:tcW w:w="8171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Муниципальная прог</w:t>
            </w:r>
            <w:r w:rsidR="00721B7A">
              <w:rPr>
                <w:rFonts w:ascii="Tinos" w:eastAsia="Times New Roman" w:hAnsi="Tinos" w:cs="Times New Roman"/>
                <w:sz w:val="24"/>
                <w:szCs w:val="24"/>
              </w:rPr>
              <w:t>рамма реализуется в течение 2023-2025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годов     </w:t>
            </w:r>
          </w:p>
        </w:tc>
      </w:tr>
      <w:tr w:rsidR="008D1CCB" w:rsidRPr="00BF5C76" w:rsidTr="0042741B">
        <w:tc>
          <w:tcPr>
            <w:tcW w:w="2325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 Перечень подпрограмм</w:t>
            </w:r>
          </w:p>
        </w:tc>
        <w:tc>
          <w:tcPr>
            <w:tcW w:w="8171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нет</w:t>
            </w:r>
          </w:p>
        </w:tc>
      </w:tr>
      <w:tr w:rsidR="008D1CCB" w:rsidRPr="00BF5C76" w:rsidTr="0042741B">
        <w:tc>
          <w:tcPr>
            <w:tcW w:w="2325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bookmarkStart w:id="1" w:name="__DdeLink__345_3631458520"/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Отдел имущественных и правовых отношений администрации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муниципального района Челябинской области</w:t>
            </w:r>
            <w:bookmarkEnd w:id="1"/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        </w:t>
            </w:r>
          </w:p>
        </w:tc>
      </w:tr>
      <w:tr w:rsidR="008D1CCB" w:rsidRPr="00BF5C76" w:rsidTr="0042741B">
        <w:tc>
          <w:tcPr>
            <w:tcW w:w="2325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Объемы и источники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финансирование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мероприятий 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4924D8" w:rsidRPr="00BF5C76" w:rsidRDefault="005958AA" w:rsidP="004924D8">
            <w:pPr>
              <w:spacing w:after="0" w:line="240" w:lineRule="auto"/>
              <w:ind w:left="-567"/>
              <w:jc w:val="both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lastRenderedPageBreak/>
              <w:t xml:space="preserve">Финансирование мероприятий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программы в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размере </w:t>
            </w:r>
            <w:r w:rsidR="004924D8" w:rsidRPr="00BF5C76">
              <w:rPr>
                <w:rFonts w:ascii="Tinos" w:eastAsia="Times New Roman" w:hAnsi="Tinos" w:cs="Times New Roman"/>
                <w:b/>
                <w:sz w:val="24"/>
                <w:szCs w:val="24"/>
              </w:rPr>
              <w:t>1 088 482 (один миллион восемьдесят восемь тысяч четыреста восемьдесят два) рубля 67 копеек</w:t>
            </w:r>
            <w:r w:rsidR="004924D8">
              <w:rPr>
                <w:rFonts w:ascii="Tinos" w:eastAsia="Times New Roman" w:hAnsi="Tinos" w:cs="Times New Roman"/>
                <w:sz w:val="24"/>
                <w:szCs w:val="24"/>
              </w:rPr>
              <w:t xml:space="preserve"> </w:t>
            </w:r>
          </w:p>
          <w:p w:rsidR="004924D8" w:rsidRPr="00BF5C76" w:rsidRDefault="005958AA" w:rsidP="004924D8">
            <w:pPr>
              <w:spacing w:after="0" w:line="240" w:lineRule="auto"/>
              <w:ind w:left="-567"/>
              <w:jc w:val="both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обеспечивается из средств бюджета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в размере </w:t>
            </w:r>
            <w:r w:rsidR="004924D8" w:rsidRPr="00BF5C76">
              <w:rPr>
                <w:rFonts w:ascii="Tinos" w:eastAsia="Times New Roman" w:hAnsi="Tinos" w:cs="Times New Roman"/>
                <w:b/>
                <w:sz w:val="24"/>
                <w:szCs w:val="24"/>
              </w:rPr>
              <w:t xml:space="preserve">1 088 482 (один миллион восемьдесят восемь тысяч четыреста </w:t>
            </w:r>
            <w:r w:rsidR="004924D8" w:rsidRPr="00BF5C76">
              <w:rPr>
                <w:rFonts w:ascii="Tinos" w:eastAsia="Times New Roman" w:hAnsi="Tinos" w:cs="Times New Roman"/>
                <w:b/>
                <w:sz w:val="24"/>
                <w:szCs w:val="24"/>
              </w:rPr>
              <w:lastRenderedPageBreak/>
              <w:t>восемьдесят два) рубля 67 копеек</w:t>
            </w:r>
            <w:r w:rsidR="004924D8">
              <w:rPr>
                <w:rFonts w:ascii="Tinos" w:eastAsia="Times New Roman" w:hAnsi="Tinos" w:cs="Times New Roman"/>
                <w:sz w:val="24"/>
                <w:szCs w:val="24"/>
              </w:rPr>
              <w:t xml:space="preserve"> </w:t>
            </w:r>
          </w:p>
          <w:p w:rsidR="008D1CCB" w:rsidRPr="00BF5C76" w:rsidRDefault="008D1CCB" w:rsidP="004924D8">
            <w:pPr>
              <w:spacing w:after="0" w:line="312" w:lineRule="atLeast"/>
              <w:ind w:left="-198" w:firstLine="198"/>
              <w:textAlignment w:val="baseline"/>
              <w:rPr>
                <w:rFonts w:ascii="Tinos" w:hAnsi="Tinos"/>
              </w:rPr>
            </w:pPr>
          </w:p>
        </w:tc>
      </w:tr>
      <w:tr w:rsidR="008D1CCB" w:rsidRPr="00BF5C76" w:rsidTr="0042741B">
        <w:tc>
          <w:tcPr>
            <w:tcW w:w="2325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lastRenderedPageBreak/>
              <w:t>Целевые индикаторы и показатели уменьшения количества правонарушений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A61086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1.Сумма финансовых</w:t>
            </w:r>
            <w:r w:rsidR="005958AA"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средств на приобретение камер видеонаблюдения.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2.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Сумма финансовых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средств на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обслуживание камер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видеонаблюдения.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3. Количество социально-значимых объектов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 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поселения, оборудованных системами видеонаблюдения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.</w:t>
            </w:r>
          </w:p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</w:tc>
      </w:tr>
      <w:tr w:rsidR="008D1CCB" w:rsidRPr="00BF5C76" w:rsidTr="0042741B">
        <w:tc>
          <w:tcPr>
            <w:tcW w:w="2325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Ожидаемые конечные   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результаты реализации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Программы и показатели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социально-экономической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эффективности         </w:t>
            </w:r>
          </w:p>
        </w:tc>
        <w:tc>
          <w:tcPr>
            <w:tcW w:w="8171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1. Увеличение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суммы финансовых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средств на приобретение камер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видеонаблюдения до</w:t>
            </w:r>
            <w:r w:rsidR="00A61086" w:rsidRPr="00BF5C76">
              <w:rPr>
                <w:rFonts w:ascii="Tinos" w:eastAsia="Times New Roman" w:hAnsi="Tinos" w:cs="Times New Roman"/>
                <w:i/>
                <w:iCs/>
                <w:sz w:val="24"/>
                <w:szCs w:val="24"/>
              </w:rPr>
              <w:t xml:space="preserve"> </w:t>
            </w:r>
            <w:r w:rsidR="0080530C" w:rsidRPr="00BF5C76">
              <w:rPr>
                <w:rFonts w:ascii="Tinos" w:eastAsia="Times New Roman" w:hAnsi="Tinos" w:cs="Times New Roman"/>
                <w:b/>
                <w:i/>
                <w:iCs/>
                <w:sz w:val="24"/>
                <w:szCs w:val="24"/>
              </w:rPr>
              <w:t xml:space="preserve">816362,17 </w:t>
            </w:r>
            <w:r w:rsidR="0080530C" w:rsidRPr="00BF5C76">
              <w:rPr>
                <w:rFonts w:ascii="Tinos" w:eastAsia="Times New Roman" w:hAnsi="Tinos" w:cs="Times New Roman"/>
                <w:b/>
                <w:bCs/>
                <w:i/>
                <w:iCs/>
                <w:sz w:val="24"/>
                <w:szCs w:val="24"/>
              </w:rPr>
              <w:t>(восемьсот шестнадцать тысяч триста шестьдесят два) рубля 17</w:t>
            </w:r>
            <w:r w:rsidRPr="00BF5C76">
              <w:rPr>
                <w:rFonts w:ascii="Tinos" w:eastAsia="Times New Roman" w:hAnsi="Tinos" w:cs="Times New Roman"/>
                <w:b/>
                <w:bCs/>
                <w:i/>
                <w:iCs/>
                <w:sz w:val="24"/>
                <w:szCs w:val="24"/>
              </w:rPr>
              <w:t xml:space="preserve"> копеек.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2. Увеличение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суммы финансовых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средств на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обслуживание камер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видеонаблюдения </w:t>
            </w:r>
            <w:r w:rsidR="0080530C" w:rsidRPr="00BF5C76"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 xml:space="preserve">до </w:t>
            </w:r>
            <w:r w:rsidR="0080530C" w:rsidRPr="00BF5C76">
              <w:rPr>
                <w:rFonts w:ascii="Tinos" w:eastAsia="Times New Roman" w:hAnsi="Tinos" w:cs="Times New Roman"/>
                <w:b/>
                <w:i/>
                <w:sz w:val="24"/>
                <w:szCs w:val="24"/>
              </w:rPr>
              <w:t>272120,50 (двести семьдесят две тысячи сто двадцать) рублей 50 копеек.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3. Количество социально-значимых объектов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 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поселения, дополнительно оборудованных системами </w:t>
            </w:r>
            <w:r w:rsidR="00A61086" w:rsidRPr="00BF5C76">
              <w:rPr>
                <w:rFonts w:ascii="Tinos" w:eastAsia="Times New Roman" w:hAnsi="Tinos" w:cs="Times New Roman"/>
                <w:sz w:val="24"/>
                <w:szCs w:val="24"/>
              </w:rPr>
              <w:t>видеонаблюдения</w:t>
            </w:r>
            <w:r w:rsidR="00A61086" w:rsidRPr="00BF5C76">
              <w:rPr>
                <w:rFonts w:ascii="Tinos" w:eastAsia="Times New Roman" w:hAnsi="Tinos" w:cs="Times New Roman"/>
                <w:sz w:val="20"/>
                <w:szCs w:val="20"/>
              </w:rPr>
              <w:t xml:space="preserve"> до</w:t>
            </w:r>
            <w:r w:rsidRPr="00BF5C76"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 xml:space="preserve"> 7</w:t>
            </w:r>
          </w:p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</w:tc>
      </w:tr>
      <w:tr w:rsidR="008D1CCB" w:rsidRPr="00BF5C76" w:rsidTr="0042741B">
        <w:tc>
          <w:tcPr>
            <w:tcW w:w="2325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Система организации  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контроля за исполнением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программы             </w:t>
            </w:r>
          </w:p>
        </w:tc>
        <w:tc>
          <w:tcPr>
            <w:tcW w:w="8171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- Программа реализуется администрацией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 в тесном взаимодействии с федеральными органами государственной власти, администрацией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</w:tr>
      <w:tr w:rsidR="008D1CCB" w:rsidRPr="00BF5C76" w:rsidTr="0042741B">
        <w:tc>
          <w:tcPr>
            <w:tcW w:w="2325" w:type="dxa"/>
            <w:shd w:val="clear" w:color="auto" w:fill="auto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Примечание:           </w:t>
            </w:r>
          </w:p>
        </w:tc>
        <w:tc>
          <w:tcPr>
            <w:tcW w:w="8171" w:type="dxa"/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nos" w:hAnsi="Tinos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- Бюджетные ассигнова</w:t>
            </w:r>
            <w:r w:rsidR="004924D8">
              <w:rPr>
                <w:rFonts w:ascii="Tinos" w:eastAsia="Times New Roman" w:hAnsi="Tinos" w:cs="Times New Roman"/>
                <w:sz w:val="24"/>
                <w:szCs w:val="24"/>
              </w:rPr>
              <w:t>ния, запланированные на     2023-2025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годы, носят прогнозный характер и    подлежат уточнению в установленном порядке при  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формировании бюджета села на очередной         финансовый период, исходя из финансовых          возможностей бюджета села и с учетом изменений </w:t>
            </w: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br/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действующего законодательства                   </w:t>
            </w:r>
          </w:p>
        </w:tc>
      </w:tr>
    </w:tbl>
    <w:p w:rsidR="008D1CCB" w:rsidRPr="00BF5C76" w:rsidRDefault="005958A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 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Раздел I. Характеристика проблемы и обоснование необходимости ее решения программными методами</w:t>
      </w:r>
      <w:r w:rsidRPr="00BF5C76">
        <w:rPr>
          <w:rFonts w:ascii="Tinos" w:eastAsia="Times New Roman" w:hAnsi="Tinos" w:cs="Arial"/>
          <w:b/>
          <w:bCs/>
          <w:sz w:val="20"/>
          <w:szCs w:val="20"/>
        </w:rPr>
        <w:t>.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ascii="Tinos" w:eastAsia="Times New Roman" w:hAnsi="Tinos" w:cs="Arial"/>
          <w:b/>
          <w:bCs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 Одной из эффективных мер профилактики правонарушений среди населения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 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>поселения является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установка камер 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>видеонаблюдения на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улицах и 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>в общественных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местах на территории поселения. в социальных учреждениях установлены кнопки вызова экстренной службы. Проведена модернизация охранной системы учреждений и организаций, осуществляющих деятельность на территории поселения. В учреждениях разработаны и утверждены паспорта безопасности объектов с массовым пребыванием людей. 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 В целях формирования на территории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 поселения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муниципального района Челябинской области (далее – поселение) эффективной системы профилактики правонарушений среди населения и в целях обеспечения безопасности на улицах и в других общественных местах на территории поселения,  возникла необходимость разработки и принятия муниципальной программы "Безопасное село"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 поселения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муниципального ра</w:t>
      </w:r>
      <w:r w:rsidR="004924D8">
        <w:rPr>
          <w:rFonts w:ascii="Tinos" w:eastAsia="Times New Roman" w:hAnsi="Tinos" w:cs="Times New Roman"/>
          <w:sz w:val="24"/>
          <w:szCs w:val="24"/>
        </w:rPr>
        <w:t>йона Челябинской области на 2023-2025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годы (далее – Программа), которая позволит реализовать комплекс адекватных мер по локализации причин и условий, способствующих совершенствованию системы безопасности, воздействию на граждан в направлении формирования их законопослушного поведения и правового воспитания, а также обеспечению безопасности на улицах и в других общественных местах на территории поселения.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  Меры, заложенные в Программе, направлены на стабильную обстановку и реализацию долгосрочных мер, направленных на решение задач повышения защищенности населения села, </w:t>
      </w:r>
      <w:r w:rsidRPr="00BF5C76">
        <w:rPr>
          <w:rFonts w:ascii="Tinos" w:eastAsia="Times New Roman" w:hAnsi="Tinos" w:cs="Times New Roman"/>
          <w:sz w:val="24"/>
          <w:szCs w:val="24"/>
        </w:rPr>
        <w:lastRenderedPageBreak/>
        <w:t>которые на современном этапе являются одними из наиболее приоритетных. При этом проблемы безопасности населения в селе должны решаться программными методами.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  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Раздел II. Основные цели и </w:t>
      </w:r>
      <w:r w:rsidR="00A61086" w:rsidRPr="00BF5C76">
        <w:rPr>
          <w:rFonts w:ascii="Tinos" w:eastAsia="Times New Roman" w:hAnsi="Tinos" w:cs="Times New Roman"/>
          <w:b/>
          <w:bCs/>
          <w:sz w:val="24"/>
          <w:szCs w:val="24"/>
        </w:rPr>
        <w:t>задачи, сроки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 и этапы реализации программы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nos" w:eastAsia="Times New Roman" w:hAnsi="Tinos" w:cs="Times New Roman"/>
          <w:sz w:val="24"/>
          <w:szCs w:val="24"/>
        </w:rPr>
        <w:t>Основной целью Программы является формирование эффективной системы профилактики правонарушений среди населения поселения. Для достижения поставленной цели реализация </w:t>
      </w:r>
      <w:hyperlink r:id="rId6" w:anchor="Par220" w:history="1">
        <w:r w:rsidRPr="00BF5C76">
          <w:rPr>
            <w:rFonts w:ascii="Tinos" w:eastAsia="Times New Roman" w:hAnsi="Tinos" w:cs="Times New Roman"/>
            <w:sz w:val="24"/>
            <w:szCs w:val="24"/>
          </w:rPr>
          <w:t>мероприятий</w:t>
        </w:r>
      </w:hyperlink>
      <w:r w:rsidRPr="00BF5C76">
        <w:rPr>
          <w:rFonts w:ascii="Tinos" w:eastAsia="Times New Roman" w:hAnsi="Tinos" w:cs="Times New Roman"/>
          <w:sz w:val="24"/>
          <w:szCs w:val="24"/>
        </w:rPr>
        <w:t> Программы будет направлена на решение основной задачи по созданию условий для обеспечения безопасности на улицах и в других общественных местах и социально-значимых объектах путем установки камер видеонаблюдения.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eastAsia="Times New Roman" w:cs="Arial"/>
          <w:b/>
          <w:bCs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Раздел III. Система программных мероприятий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nos" w:eastAsia="Times New Roman" w:hAnsi="Tinos" w:cs="Times New Roman"/>
          <w:sz w:val="24"/>
          <w:szCs w:val="24"/>
        </w:rPr>
        <w:t>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основных </w:t>
      </w:r>
      <w:hyperlink r:id="rId7" w:anchor="Par220" w:history="1">
        <w:r w:rsidRPr="00BF5C76">
          <w:rPr>
            <w:rFonts w:ascii="Tinos" w:eastAsia="Times New Roman" w:hAnsi="Tinos" w:cs="Times New Roman"/>
            <w:sz w:val="24"/>
            <w:szCs w:val="24"/>
          </w:rPr>
          <w:t>мероприятиях</w:t>
        </w:r>
      </w:hyperlink>
      <w:r w:rsidRPr="00BF5C76">
        <w:rPr>
          <w:rFonts w:ascii="Tinos" w:eastAsia="Times New Roman" w:hAnsi="Tinos" w:cs="Times New Roman"/>
          <w:sz w:val="24"/>
          <w:szCs w:val="24"/>
        </w:rPr>
        <w:t>, прилагаемых к   Программе (Приложение 1).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Ресурсное обеспечение Программы осуществляется за счет 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>средств бюджета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поселения в размере </w:t>
      </w:r>
      <w:r w:rsidRPr="00BF5C76">
        <w:rPr>
          <w:rFonts w:ascii="Tinos" w:eastAsia="Times New Roman" w:hAnsi="Tinos" w:cs="Times New Roman"/>
          <w:b/>
          <w:sz w:val="24"/>
          <w:szCs w:val="24"/>
        </w:rPr>
        <w:t>1 088 482 (один миллион восемьдесят восемь тысяч четыреста восемьдесят два) рубля 67 копеек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(приложение 1).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Раздел IV. Нормативное обеспечение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Разработка и принятие нормативных правовых актов для обеспечения достижения общей цели Программы не предусматриваются.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eastAsia="Times New Roman" w:cs="Arial"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Раздел V. Механизм реализации программы, организация управления программой и контроль за ходом ее реализации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Заказчик - координатор Программы: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nos" w:eastAsia="Times New Roman" w:hAnsi="Tinos" w:cs="Times New Roman"/>
          <w:sz w:val="24"/>
          <w:szCs w:val="24"/>
        </w:rPr>
        <w:t>- с учетом выделяемых на реализацию Программы финансовых средств ежегодно уточняет целевые показатели и затраты по программным </w:t>
      </w:r>
      <w:hyperlink r:id="rId8" w:anchor="Par220" w:history="1">
        <w:r w:rsidRPr="00BF5C76">
          <w:rPr>
            <w:rFonts w:ascii="Tinos" w:eastAsia="Times New Roman" w:hAnsi="Tinos" w:cs="Times New Roman"/>
            <w:sz w:val="24"/>
            <w:szCs w:val="24"/>
          </w:rPr>
          <w:t>мероприятиям</w:t>
        </w:r>
      </w:hyperlink>
      <w:r w:rsidRPr="00BF5C76">
        <w:rPr>
          <w:rFonts w:ascii="Tinos" w:eastAsia="Times New Roman" w:hAnsi="Tinos" w:cs="Times New Roman"/>
          <w:sz w:val="24"/>
          <w:szCs w:val="24"/>
        </w:rPr>
        <w:t>, механизм реализации Программы, состав исполнителей в установленном порядке;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nos" w:eastAsia="Times New Roman" w:hAnsi="Tinos" w:cs="Times New Roman"/>
          <w:sz w:val="24"/>
          <w:szCs w:val="24"/>
        </w:rPr>
        <w:t>- при необходимости готовит предложения о корректировке сроков реализации Программы и перечня программных </w:t>
      </w:r>
      <w:hyperlink r:id="rId9" w:anchor="Par220" w:history="1">
        <w:r w:rsidRPr="00BF5C76">
          <w:rPr>
            <w:rFonts w:ascii="Tinos" w:eastAsia="Times New Roman" w:hAnsi="Tinos" w:cs="Times New Roman"/>
            <w:sz w:val="24"/>
            <w:szCs w:val="24"/>
          </w:rPr>
          <w:t>мероприятий</w:t>
        </w:r>
      </w:hyperlink>
      <w:r w:rsidRPr="00BF5C76">
        <w:rPr>
          <w:rFonts w:ascii="Tinos" w:eastAsia="Times New Roman" w:hAnsi="Tinos" w:cs="Times New Roman"/>
          <w:sz w:val="24"/>
          <w:szCs w:val="24"/>
        </w:rPr>
        <w:t>;</w:t>
      </w:r>
    </w:p>
    <w:p w:rsidR="008D1CCB" w:rsidRPr="00BF5C76" w:rsidRDefault="005958AA" w:rsidP="00A61086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- готовит отчеты о ходе работ по Программе по результатам за год и за весь период действия Программы и вносит соответствующий проект постановления администрации поселения.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 xml:space="preserve"> 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Ответственность за реализацию 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>комплекса мероприятий</w:t>
      </w:r>
      <w:r w:rsidRPr="00BF5C76">
        <w:rPr>
          <w:rFonts w:ascii="Tinos" w:eastAsia="Times New Roman" w:hAnsi="Tinos" w:cs="Times New Roman"/>
          <w:sz w:val="24"/>
          <w:szCs w:val="24"/>
        </w:rPr>
        <w:t> </w:t>
      </w:r>
      <w:r w:rsidR="00A61086" w:rsidRPr="00BF5C76">
        <w:rPr>
          <w:rFonts w:ascii="Tinos" w:eastAsia="Times New Roman" w:hAnsi="Tinos" w:cs="Times New Roman"/>
          <w:sz w:val="24"/>
          <w:szCs w:val="24"/>
        </w:rPr>
        <w:t>Программы осуществляет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отдел имущественных и правовых отношений администрации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 поселения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муниципального района Челябинской области.</w:t>
      </w:r>
    </w:p>
    <w:p w:rsidR="008D1CCB" w:rsidRPr="00BF5C76" w:rsidRDefault="008D1CCB">
      <w:pPr>
        <w:spacing w:after="0" w:line="240" w:lineRule="auto"/>
        <w:ind w:left="-567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Tinos" w:hAnsi="Tinos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Раздел VI. Оценка эффективности социально-экономических и экологических последствий от реализации программы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посягательств.</w:t>
      </w:r>
    </w:p>
    <w:p w:rsidR="008D1CCB" w:rsidRPr="00BF5C76" w:rsidRDefault="005958AA">
      <w:pPr>
        <w:spacing w:after="0" w:line="240" w:lineRule="auto"/>
        <w:ind w:left="-567"/>
        <w:jc w:val="both"/>
        <w:textAlignment w:val="baseline"/>
      </w:pPr>
      <w:r w:rsidRPr="00BF5C76">
        <w:rPr>
          <w:rFonts w:ascii="Tinos" w:eastAsia="Times New Roman" w:hAnsi="Tinos" w:cs="Times New Roman"/>
          <w:sz w:val="24"/>
          <w:szCs w:val="24"/>
        </w:rPr>
        <w:t>Выполнение профилактических </w:t>
      </w:r>
      <w:hyperlink r:id="rId10" w:anchor="Par220" w:history="1">
        <w:r w:rsidRPr="00BF5C76">
          <w:rPr>
            <w:rFonts w:ascii="Tinos" w:eastAsia="Times New Roman" w:hAnsi="Tinos" w:cs="Times New Roman"/>
            <w:sz w:val="24"/>
            <w:szCs w:val="24"/>
          </w:rPr>
          <w:t>мероприятий</w:t>
        </w:r>
      </w:hyperlink>
      <w:r w:rsidRPr="00BF5C76">
        <w:rPr>
          <w:rFonts w:ascii="Tinos" w:eastAsia="Times New Roman" w:hAnsi="Tinos" w:cs="Times New Roman"/>
          <w:sz w:val="24"/>
          <w:szCs w:val="24"/>
        </w:rPr>
        <w:t> Программы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 жизни подростками и молодежью. Увеличится доля несовершеннолетних группы риска, занимающихся физической культурой и спортом, уменьшится количество правонарушений, совершаемых гражданами.</w:t>
      </w:r>
    </w:p>
    <w:p w:rsidR="008D1CCB" w:rsidRDefault="005958AA">
      <w:pPr>
        <w:spacing w:after="0" w:line="240" w:lineRule="auto"/>
        <w:ind w:left="-567"/>
        <w:jc w:val="both"/>
        <w:textAlignment w:val="baseline"/>
        <w:rPr>
          <w:rFonts w:ascii="Tinos" w:eastAsia="Times New Roman" w:hAnsi="Tinos" w:cs="Times New Roman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относится увеличение количества социально-значимых объектов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   поселения, дополнительно оборудованных системами видеонаблюдения</w:t>
      </w:r>
      <w:r w:rsidRPr="00BF5C76">
        <w:rPr>
          <w:rFonts w:ascii="Tinos" w:eastAsia="Times New Roman" w:hAnsi="Tinos" w:cs="Times New Roman"/>
          <w:sz w:val="20"/>
          <w:szCs w:val="20"/>
        </w:rPr>
        <w:t xml:space="preserve">. </w:t>
      </w:r>
    </w:p>
    <w:p w:rsidR="004924D8" w:rsidRDefault="004924D8">
      <w:pPr>
        <w:spacing w:after="0" w:line="240" w:lineRule="auto"/>
        <w:ind w:left="-567"/>
        <w:jc w:val="both"/>
        <w:textAlignment w:val="baseline"/>
        <w:rPr>
          <w:rFonts w:ascii="Tinos" w:eastAsia="Times New Roman" w:hAnsi="Tinos" w:cs="Times New Roman"/>
          <w:sz w:val="24"/>
          <w:szCs w:val="24"/>
        </w:rPr>
      </w:pPr>
    </w:p>
    <w:p w:rsidR="004924D8" w:rsidRDefault="004924D8">
      <w:pPr>
        <w:spacing w:after="0" w:line="240" w:lineRule="auto"/>
        <w:ind w:left="-567"/>
        <w:jc w:val="both"/>
        <w:textAlignment w:val="baseline"/>
        <w:rPr>
          <w:rFonts w:ascii="Tinos" w:eastAsia="Times New Roman" w:hAnsi="Tinos" w:cs="Times New Roman"/>
          <w:sz w:val="24"/>
          <w:szCs w:val="24"/>
        </w:rPr>
      </w:pPr>
    </w:p>
    <w:p w:rsidR="004924D8" w:rsidRDefault="004924D8">
      <w:pPr>
        <w:spacing w:after="0" w:line="240" w:lineRule="auto"/>
        <w:ind w:left="-567"/>
        <w:jc w:val="both"/>
        <w:textAlignment w:val="baseline"/>
        <w:rPr>
          <w:rFonts w:ascii="Tinos" w:eastAsia="Times New Roman" w:hAnsi="Tinos" w:cs="Times New Roman"/>
          <w:sz w:val="24"/>
          <w:szCs w:val="24"/>
        </w:rPr>
      </w:pPr>
    </w:p>
    <w:p w:rsidR="004924D8" w:rsidRPr="00BF5C76" w:rsidRDefault="004924D8">
      <w:pPr>
        <w:spacing w:after="0" w:line="240" w:lineRule="auto"/>
        <w:ind w:left="-567"/>
        <w:jc w:val="both"/>
        <w:textAlignment w:val="baseline"/>
        <w:rPr>
          <w:rFonts w:ascii="Tinos" w:eastAsia="Times New Roman" w:hAnsi="Tinos" w:cs="Times New Roman"/>
          <w:sz w:val="24"/>
          <w:szCs w:val="24"/>
        </w:rPr>
      </w:pP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lastRenderedPageBreak/>
        <w:t>Приложение 1</w:t>
      </w: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к муниципальной программе</w:t>
      </w: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 «Безопасное село» </w:t>
      </w:r>
      <w:r w:rsidR="008541C1">
        <w:rPr>
          <w:rFonts w:ascii="Tinos" w:eastAsia="Times New Roman" w:hAnsi="Tinos" w:cs="Times New Roman"/>
          <w:sz w:val="24"/>
          <w:szCs w:val="24"/>
        </w:rPr>
        <w:t>Краснооктябрьского</w:t>
      </w: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 xml:space="preserve"> сельского поселения </w:t>
      </w:r>
    </w:p>
    <w:p w:rsidR="008D1CCB" w:rsidRPr="00BF5C76" w:rsidRDefault="008541C1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Tinos" w:eastAsia="Times New Roman" w:hAnsi="Tinos" w:cs="Times New Roman"/>
          <w:sz w:val="24"/>
          <w:szCs w:val="24"/>
        </w:rPr>
        <w:t>Краснооктябрьского</w:t>
      </w:r>
      <w:r w:rsidR="005958AA" w:rsidRPr="00BF5C76">
        <w:rPr>
          <w:rFonts w:ascii="Tinos" w:eastAsia="Times New Roman" w:hAnsi="Tinos" w:cs="Times New Roman"/>
          <w:sz w:val="24"/>
          <w:szCs w:val="24"/>
        </w:rPr>
        <w:t xml:space="preserve"> муниципального</w:t>
      </w:r>
    </w:p>
    <w:p w:rsidR="008D1CCB" w:rsidRPr="00BF5C76" w:rsidRDefault="005958AA">
      <w:pPr>
        <w:spacing w:after="0" w:line="240" w:lineRule="auto"/>
        <w:ind w:left="-567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sz w:val="24"/>
          <w:szCs w:val="24"/>
        </w:rPr>
        <w:t>района Челябинской области</w:t>
      </w:r>
    </w:p>
    <w:p w:rsidR="008D1CCB" w:rsidRPr="00BF5C76" w:rsidRDefault="004924D8">
      <w:pPr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nos" w:eastAsia="Times New Roman" w:hAnsi="Tinos" w:cs="Times New Roman"/>
          <w:sz w:val="24"/>
          <w:szCs w:val="24"/>
        </w:rPr>
        <w:t>на 2023-2025</w:t>
      </w:r>
      <w:r w:rsidR="005958AA" w:rsidRPr="00BF5C76">
        <w:rPr>
          <w:rFonts w:ascii="Tinos" w:eastAsia="Times New Roman" w:hAnsi="Tinos" w:cs="Times New Roman"/>
          <w:sz w:val="24"/>
          <w:szCs w:val="24"/>
        </w:rPr>
        <w:t xml:space="preserve"> годы»</w:t>
      </w:r>
    </w:p>
    <w:p w:rsidR="008D1CCB" w:rsidRPr="00BF5C76" w:rsidRDefault="008D1CCB">
      <w:pPr>
        <w:spacing w:after="0" w:line="240" w:lineRule="auto"/>
        <w:ind w:left="-567"/>
        <w:jc w:val="right"/>
        <w:textAlignment w:val="baseline"/>
        <w:rPr>
          <w:rFonts w:ascii="Tinos" w:eastAsia="Times New Roman" w:hAnsi="Tinos" w:cs="Times New Roman"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right"/>
        <w:textAlignment w:val="baseline"/>
        <w:rPr>
          <w:rFonts w:ascii="Tinos" w:eastAsia="Times New Roman" w:hAnsi="Tinos" w:cs="Times New Roman"/>
          <w:sz w:val="24"/>
          <w:szCs w:val="24"/>
        </w:rPr>
      </w:pPr>
    </w:p>
    <w:p w:rsidR="008D1CCB" w:rsidRPr="00BF5C76" w:rsidRDefault="008D1CCB">
      <w:pPr>
        <w:spacing w:after="0" w:line="240" w:lineRule="auto"/>
        <w:ind w:left="-567"/>
        <w:jc w:val="right"/>
        <w:textAlignment w:val="baseline"/>
        <w:rPr>
          <w:rFonts w:ascii="Tinos" w:eastAsia="Times New Roman" w:hAnsi="Tinos" w:cs="Arial"/>
          <w:sz w:val="20"/>
          <w:szCs w:val="20"/>
        </w:rPr>
      </w:pPr>
    </w:p>
    <w:p w:rsidR="008D1CCB" w:rsidRPr="00BF5C76" w:rsidRDefault="005958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ПЕРЕЧЕНЬ</w:t>
      </w:r>
    </w:p>
    <w:p w:rsidR="008D1CCB" w:rsidRPr="00BF5C76" w:rsidRDefault="005958AA">
      <w:pPr>
        <w:spacing w:after="150" w:line="240" w:lineRule="auto"/>
        <w:ind w:left="-567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основных мероприятий</w:t>
      </w:r>
      <w:r w:rsidRPr="00BF5C76">
        <w:rPr>
          <w:rFonts w:ascii="Tinos" w:eastAsia="Times New Roman" w:hAnsi="Tinos" w:cs="Times New Roman"/>
          <w:sz w:val="24"/>
          <w:szCs w:val="24"/>
        </w:rPr>
        <w:t> 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>по реализации муниципальной программы «Безопасное село»</w:t>
      </w:r>
      <w:r w:rsidRPr="00BF5C76">
        <w:rPr>
          <w:rFonts w:ascii="Tinos" w:eastAsia="Times New Roman" w:hAnsi="Tinos" w:cs="Times New Roman"/>
          <w:sz w:val="24"/>
          <w:szCs w:val="24"/>
        </w:rPr>
        <w:t> </w:t>
      </w:r>
      <w:r w:rsidR="008541C1">
        <w:rPr>
          <w:rFonts w:ascii="Tinos" w:eastAsia="Times New Roman" w:hAnsi="Tinos" w:cs="Times New Roman"/>
          <w:b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sz w:val="24"/>
          <w:szCs w:val="24"/>
        </w:rPr>
        <w:t xml:space="preserve"> 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сельского поселения </w:t>
      </w:r>
      <w:r w:rsidR="008541C1">
        <w:rPr>
          <w:rFonts w:ascii="Tinos" w:eastAsia="Times New Roman" w:hAnsi="Tinos" w:cs="Times New Roman"/>
          <w:b/>
          <w:bCs/>
          <w:sz w:val="24"/>
          <w:szCs w:val="24"/>
        </w:rPr>
        <w:t>Краснооктябрьского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 муниципального ра</w:t>
      </w:r>
      <w:r w:rsidR="004924D8">
        <w:rPr>
          <w:rFonts w:ascii="Tinos" w:eastAsia="Times New Roman" w:hAnsi="Tinos" w:cs="Times New Roman"/>
          <w:b/>
          <w:bCs/>
          <w:sz w:val="24"/>
          <w:szCs w:val="24"/>
        </w:rPr>
        <w:t>йона Челябинской области на 2023-2025</w:t>
      </w:r>
      <w:r w:rsidRPr="00BF5C76">
        <w:rPr>
          <w:rFonts w:ascii="Tinos" w:eastAsia="Times New Roman" w:hAnsi="Tinos" w:cs="Times New Roman"/>
          <w:b/>
          <w:bCs/>
          <w:sz w:val="24"/>
          <w:szCs w:val="24"/>
        </w:rPr>
        <w:t xml:space="preserve"> годы</w:t>
      </w:r>
    </w:p>
    <w:tbl>
      <w:tblPr>
        <w:tblW w:w="10738" w:type="dxa"/>
        <w:tblInd w:w="-988" w:type="dxa"/>
        <w:tblCellMar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37"/>
        <w:gridCol w:w="1858"/>
        <w:gridCol w:w="2122"/>
        <w:gridCol w:w="1183"/>
        <w:gridCol w:w="1725"/>
        <w:gridCol w:w="865"/>
        <w:gridCol w:w="865"/>
        <w:gridCol w:w="1783"/>
      </w:tblGrid>
      <w:tr w:rsidR="008D1CCB" w:rsidRPr="00BF5C76" w:rsidTr="00E423EF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№</w:t>
            </w:r>
          </w:p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п/п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4924D8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</w:rPr>
              <w:t>2023</w:t>
            </w:r>
            <w:r w:rsidR="005958AA"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4924D8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</w:rPr>
              <w:t>2024</w:t>
            </w:r>
            <w:r w:rsidR="005958AA" w:rsidRPr="00BF5C76">
              <w:rPr>
                <w:rFonts w:ascii="Tinos" w:eastAsia="Times New Roman" w:hAnsi="Tinos" w:cs="Times New Roman"/>
                <w:sz w:val="24"/>
                <w:szCs w:val="24"/>
              </w:rPr>
              <w:t>г.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О</w:t>
            </w:r>
            <w:r w:rsid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бщий объем финансирования, 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руб.</w:t>
            </w:r>
          </w:p>
        </w:tc>
      </w:tr>
      <w:tr w:rsidR="008D1CCB" w:rsidRPr="00BF5C76" w:rsidTr="00E423EF">
        <w:tc>
          <w:tcPr>
            <w:tcW w:w="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Приобретение и установка камер уличного видеонаблюдения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Администрация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4924D8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</w:rPr>
              <w:t>2023-2024</w:t>
            </w:r>
            <w:r w:rsidR="005958AA"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  <w:p w:rsidR="008D1CCB" w:rsidRPr="00BF5C76" w:rsidRDefault="000D660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408180,75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  <w:p w:rsidR="008D1CCB" w:rsidRPr="00BF5C76" w:rsidRDefault="000D660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408181,42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CCB" w:rsidRPr="00BF5C76" w:rsidRDefault="000D660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816362,17</w:t>
            </w:r>
          </w:p>
        </w:tc>
      </w:tr>
      <w:tr w:rsidR="008D1CCB" w:rsidRPr="00BF5C76" w:rsidTr="00E423EF">
        <w:trPr>
          <w:cantSplit/>
        </w:trPr>
        <w:tc>
          <w:tcPr>
            <w:tcW w:w="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Обслуживание систем хранения информации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Администрация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4924D8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</w:rPr>
              <w:t>2023-2024</w:t>
            </w:r>
            <w:r w:rsidR="005958AA"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  <w:p w:rsidR="008D1CCB" w:rsidRPr="00BF5C76" w:rsidRDefault="000D660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136060,25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  <w:p w:rsidR="008D1CCB" w:rsidRPr="00BF5C76" w:rsidRDefault="000D660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136060,25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CCB" w:rsidRPr="00BF5C76" w:rsidRDefault="000D660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sz w:val="20"/>
                <w:szCs w:val="20"/>
              </w:rPr>
              <w:t>272120,50</w:t>
            </w:r>
          </w:p>
        </w:tc>
      </w:tr>
      <w:tr w:rsidR="00BF5C76" w:rsidRPr="00BF5C76" w:rsidTr="00E423EF">
        <w:trPr>
          <w:cantSplit/>
        </w:trPr>
        <w:tc>
          <w:tcPr>
            <w:tcW w:w="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F5C76" w:rsidRPr="00BF5C76" w:rsidRDefault="00BF5C76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4"/>
                <w:szCs w:val="24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F5C76" w:rsidRPr="00BF5C76" w:rsidRDefault="00BF5C76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4"/>
                <w:szCs w:val="24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F5C76" w:rsidRPr="00BF5C76" w:rsidRDefault="00BF5C76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4"/>
                <w:szCs w:val="24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Администрация </w:t>
            </w:r>
            <w:r w:rsidR="008541C1">
              <w:rPr>
                <w:rFonts w:ascii="Tinos" w:eastAsia="Times New Roman" w:hAnsi="Tinos" w:cs="Times New Roman"/>
                <w:sz w:val="24"/>
                <w:szCs w:val="24"/>
              </w:rPr>
              <w:t>Краснооктябрьского</w:t>
            </w: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F5C76" w:rsidRPr="00BF5C76" w:rsidRDefault="004924D8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4"/>
                <w:szCs w:val="24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</w:rPr>
              <w:t>2023-2024</w:t>
            </w:r>
            <w:r w:rsidR="00BF5C76" w:rsidRPr="00BF5C76">
              <w:rPr>
                <w:rFonts w:ascii="Tinos" w:eastAsia="Times New Roman" w:hAnsi="Tinos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F5C76" w:rsidRPr="00BF5C76" w:rsidRDefault="00BF5C76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4"/>
                <w:szCs w:val="24"/>
              </w:rPr>
            </w:pPr>
            <w:r w:rsidRPr="00BF5C76">
              <w:rPr>
                <w:rFonts w:ascii="Tinos" w:eastAsia="Times New Roman" w:hAnsi="Tinos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C76" w:rsidRDefault="00BF5C76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  <w:p w:rsidR="00BF5C76" w:rsidRPr="00BF5C76" w:rsidRDefault="00E423EF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  <w:r>
              <w:rPr>
                <w:rFonts w:ascii="Tinos" w:eastAsia="Times New Roman" w:hAnsi="Tinos" w:cs="Times New Roman"/>
                <w:sz w:val="20"/>
                <w:szCs w:val="20"/>
              </w:rPr>
              <w:t>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C76" w:rsidRPr="00BF5C76" w:rsidRDefault="00BF5C76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C76" w:rsidRPr="00BF5C76" w:rsidRDefault="00E423EF">
            <w:pPr>
              <w:spacing w:after="0" w:line="312" w:lineRule="atLeast"/>
              <w:jc w:val="center"/>
              <w:textAlignment w:val="baseline"/>
              <w:rPr>
                <w:rFonts w:ascii="Tinos" w:eastAsia="Times New Roman" w:hAnsi="Tinos" w:cs="Times New Roman"/>
                <w:sz w:val="20"/>
                <w:szCs w:val="20"/>
              </w:rPr>
            </w:pPr>
            <w:r>
              <w:rPr>
                <w:rFonts w:ascii="Tinos" w:eastAsia="Times New Roman" w:hAnsi="Tinos" w:cs="Times New Roman"/>
                <w:sz w:val="20"/>
                <w:szCs w:val="20"/>
              </w:rPr>
              <w:t>0</w:t>
            </w:r>
          </w:p>
        </w:tc>
      </w:tr>
      <w:tr w:rsidR="008D1CCB" w:rsidRPr="00BF5C76" w:rsidTr="00E423EF">
        <w:tc>
          <w:tcPr>
            <w:tcW w:w="722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1CCB" w:rsidRPr="00BF5C76" w:rsidRDefault="005958A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CCB" w:rsidRPr="00BF5C76" w:rsidRDefault="008D1CCB">
            <w:pPr>
              <w:spacing w:after="0" w:line="312" w:lineRule="atLeast"/>
              <w:textAlignment w:val="baseline"/>
              <w:rPr>
                <w:rFonts w:ascii="Tinos" w:eastAsia="Times New Roman" w:hAnsi="Tinos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CCB" w:rsidRPr="00BF5C76" w:rsidRDefault="00E423EF" w:rsidP="005925A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76">
              <w:rPr>
                <w:rFonts w:ascii="Tinos" w:eastAsia="Times New Roman" w:hAnsi="Tinos" w:cs="Times New Roman"/>
                <w:b/>
                <w:sz w:val="24"/>
                <w:szCs w:val="24"/>
              </w:rPr>
              <w:t>1 088</w:t>
            </w:r>
            <w:r>
              <w:rPr>
                <w:rFonts w:ascii="Tinos" w:eastAsia="Times New Roman" w:hAnsi="Tinos" w:cs="Times New Roman"/>
                <w:b/>
                <w:sz w:val="24"/>
                <w:szCs w:val="24"/>
              </w:rPr>
              <w:t> </w:t>
            </w:r>
            <w:r w:rsidRPr="00BF5C76">
              <w:rPr>
                <w:rFonts w:ascii="Tinos" w:eastAsia="Times New Roman" w:hAnsi="Tinos" w:cs="Times New Roman"/>
                <w:b/>
                <w:sz w:val="24"/>
                <w:szCs w:val="24"/>
              </w:rPr>
              <w:t>482</w:t>
            </w:r>
            <w:r>
              <w:rPr>
                <w:rFonts w:ascii="Tinos" w:eastAsia="Times New Roman" w:hAnsi="Tinos" w:cs="Times New Roman"/>
                <w:b/>
                <w:sz w:val="24"/>
                <w:szCs w:val="24"/>
              </w:rPr>
              <w:t>,67</w:t>
            </w:r>
          </w:p>
        </w:tc>
      </w:tr>
    </w:tbl>
    <w:p w:rsidR="008D1CCB" w:rsidRPr="00BF5C76" w:rsidRDefault="008D1CCB">
      <w:pPr>
        <w:spacing w:after="150" w:line="240" w:lineRule="auto"/>
        <w:jc w:val="both"/>
        <w:textAlignment w:val="baseline"/>
        <w:rPr>
          <w:rFonts w:ascii="Tinos" w:hAnsi="Tinos"/>
        </w:rPr>
      </w:pPr>
    </w:p>
    <w:sectPr w:rsidR="008D1CCB" w:rsidRPr="00BF5C76" w:rsidSect="00E04D21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1CCB"/>
    <w:rsid w:val="000D660D"/>
    <w:rsid w:val="00124A07"/>
    <w:rsid w:val="00241334"/>
    <w:rsid w:val="0042741B"/>
    <w:rsid w:val="004924D8"/>
    <w:rsid w:val="005442D1"/>
    <w:rsid w:val="0054652D"/>
    <w:rsid w:val="005925AB"/>
    <w:rsid w:val="005958AA"/>
    <w:rsid w:val="00721B7A"/>
    <w:rsid w:val="0080530C"/>
    <w:rsid w:val="008541C1"/>
    <w:rsid w:val="008C12EB"/>
    <w:rsid w:val="008D1CCB"/>
    <w:rsid w:val="00A61086"/>
    <w:rsid w:val="00A95A52"/>
    <w:rsid w:val="00BF5C76"/>
    <w:rsid w:val="00C25348"/>
    <w:rsid w:val="00E04D21"/>
    <w:rsid w:val="00E4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216C5-4B6E-496E-B2F3-7BB8CBF0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34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D7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474A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A474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474A2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A474A2"/>
    <w:rPr>
      <w:color w:val="0000FF"/>
      <w:u w:val="single"/>
    </w:rPr>
  </w:style>
  <w:style w:type="character" w:customStyle="1" w:styleId="views-label">
    <w:name w:val="views-label"/>
    <w:basedOn w:val="a0"/>
    <w:qFormat/>
    <w:rsid w:val="00A474A2"/>
  </w:style>
  <w:style w:type="character" w:customStyle="1" w:styleId="a4">
    <w:name w:val="Текст выноски Знак"/>
    <w:basedOn w:val="a0"/>
    <w:uiPriority w:val="99"/>
    <w:semiHidden/>
    <w:qFormat/>
    <w:rsid w:val="00444F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5D74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5">
    <w:name w:val="Заголовок"/>
    <w:basedOn w:val="a"/>
    <w:next w:val="a6"/>
    <w:qFormat/>
    <w:rsid w:val="002413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41334"/>
    <w:pPr>
      <w:spacing w:after="140"/>
    </w:pPr>
  </w:style>
  <w:style w:type="paragraph" w:styleId="a7">
    <w:name w:val="List"/>
    <w:basedOn w:val="a6"/>
    <w:rsid w:val="00241334"/>
    <w:rPr>
      <w:rFonts w:ascii="PT Astra Serif" w:hAnsi="PT Astra Serif" w:cs="Noto Sans Devanagari"/>
    </w:rPr>
  </w:style>
  <w:style w:type="paragraph" w:styleId="a8">
    <w:name w:val="caption"/>
    <w:basedOn w:val="a"/>
    <w:qFormat/>
    <w:rsid w:val="002413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241334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A474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444F5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nekrass.ru/index.php/pp-158/73-pp4/pp10/373-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nekrass.ru/index.php/pp-158/73-pp4/pp10/373-p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nekrass.ru/index.php/pp-158/73-pp4/pp10/373-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ekrasovkaadm.ru/" TargetMode="External"/><Relationship Id="rId10" Type="http://schemas.openxmlformats.org/officeDocument/2006/relationships/hyperlink" Target="http://adnekrass.ru/index.php/pp-158/73-pp4/pp10/373-pp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adnekrass.ru/index.php/pp-158/73-pp4/pp10/373-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53</cp:revision>
  <cp:lastPrinted>2020-11-12T06:27:00Z</cp:lastPrinted>
  <dcterms:created xsi:type="dcterms:W3CDTF">2019-12-13T10:44:00Z</dcterms:created>
  <dcterms:modified xsi:type="dcterms:W3CDTF">2022-12-06T03:24:00Z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