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4BE4" w:rsidRDefault="00506A5F" w:rsidP="00EB4BE4">
      <w:pPr>
        <w:rPr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2ABDB181" wp14:editId="4A4F5AF5">
            <wp:extent cx="5940425" cy="8468995"/>
            <wp:effectExtent l="0" t="0" r="3175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6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6A5F" w:rsidRDefault="00506A5F" w:rsidP="00EB4BE4">
      <w:pPr>
        <w:rPr>
          <w:color w:val="000000"/>
          <w:sz w:val="28"/>
          <w:szCs w:val="28"/>
        </w:rPr>
      </w:pPr>
    </w:p>
    <w:p w:rsidR="00506A5F" w:rsidRDefault="00506A5F" w:rsidP="00EB4BE4">
      <w:pPr>
        <w:rPr>
          <w:color w:val="000000"/>
          <w:sz w:val="28"/>
          <w:szCs w:val="28"/>
        </w:rPr>
      </w:pPr>
    </w:p>
    <w:p w:rsidR="00506A5F" w:rsidRDefault="00506A5F" w:rsidP="00EB4BE4">
      <w:pPr>
        <w:rPr>
          <w:color w:val="000000"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EB4BE4" w:rsidTr="00EB4BE4">
        <w:tc>
          <w:tcPr>
            <w:tcW w:w="4785" w:type="dxa"/>
          </w:tcPr>
          <w:p w:rsidR="00EB4BE4" w:rsidRDefault="00EB4BE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786" w:type="dxa"/>
            <w:hideMark/>
          </w:tcPr>
          <w:p w:rsidR="00EB4BE4" w:rsidRDefault="00EB4BE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УТВЕРЖДЕНО</w:t>
            </w:r>
          </w:p>
          <w:p w:rsidR="00EB4BE4" w:rsidRDefault="00EB4BE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Решени</w:t>
            </w:r>
            <w:r w:rsidR="00D849B2">
              <w:rPr>
                <w:sz w:val="28"/>
                <w:szCs w:val="28"/>
              </w:rPr>
              <w:t xml:space="preserve">ем Совета депутатов </w:t>
            </w:r>
            <w:proofErr w:type="spellStart"/>
            <w:r w:rsidR="00D849B2">
              <w:rPr>
                <w:sz w:val="28"/>
                <w:szCs w:val="28"/>
              </w:rPr>
              <w:t>Варненского</w:t>
            </w:r>
            <w:proofErr w:type="spellEnd"/>
            <w:r>
              <w:rPr>
                <w:sz w:val="28"/>
                <w:szCs w:val="28"/>
              </w:rPr>
              <w:t xml:space="preserve"> сельского поселения</w:t>
            </w:r>
          </w:p>
          <w:p w:rsidR="00EB4BE4" w:rsidRDefault="00EB4BE4">
            <w:pPr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Варненского</w:t>
            </w:r>
            <w:proofErr w:type="spellEnd"/>
            <w:r>
              <w:rPr>
                <w:sz w:val="28"/>
                <w:szCs w:val="28"/>
              </w:rPr>
              <w:t xml:space="preserve"> муниципального района Челябинской области</w:t>
            </w:r>
          </w:p>
          <w:p w:rsidR="00EB4BE4" w:rsidRDefault="00D849B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 «14</w:t>
            </w:r>
            <w:r w:rsidR="00EB4BE4">
              <w:rPr>
                <w:sz w:val="28"/>
                <w:szCs w:val="28"/>
              </w:rPr>
              <w:t xml:space="preserve">» сентября 2021 г. № </w:t>
            </w:r>
            <w:r>
              <w:rPr>
                <w:sz w:val="28"/>
                <w:szCs w:val="28"/>
              </w:rPr>
              <w:t>14</w:t>
            </w:r>
          </w:p>
        </w:tc>
      </w:tr>
    </w:tbl>
    <w:p w:rsidR="00EB4BE4" w:rsidRDefault="00EB4BE4" w:rsidP="00EB4BE4">
      <w:pPr>
        <w:jc w:val="center"/>
        <w:rPr>
          <w:sz w:val="28"/>
          <w:szCs w:val="28"/>
        </w:rPr>
      </w:pPr>
    </w:p>
    <w:p w:rsidR="00EB4BE4" w:rsidRDefault="00EB4BE4" w:rsidP="00EB4BE4">
      <w:pPr>
        <w:ind w:firstLine="709"/>
        <w:rPr>
          <w:sz w:val="28"/>
          <w:szCs w:val="28"/>
        </w:rPr>
      </w:pPr>
    </w:p>
    <w:tbl>
      <w:tblPr>
        <w:tblW w:w="485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9294"/>
      </w:tblGrid>
      <w:tr w:rsidR="00EB4BE4" w:rsidTr="00EB4BE4">
        <w:tc>
          <w:tcPr>
            <w:tcW w:w="9568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EB4BE4" w:rsidRDefault="00EB4BE4">
            <w:pPr>
              <w:ind w:left="-154"/>
              <w:jc w:val="center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Положение</w:t>
            </w:r>
          </w:p>
        </w:tc>
      </w:tr>
      <w:tr w:rsidR="00EB4BE4" w:rsidTr="00EB4BE4">
        <w:tc>
          <w:tcPr>
            <w:tcW w:w="9568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EB4BE4" w:rsidRDefault="00EB4BE4">
            <w:pPr>
              <w:jc w:val="center"/>
              <w:rPr>
                <w:b/>
                <w:i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 муниципальном контроле в сфере благоустройства</w:t>
            </w:r>
          </w:p>
          <w:p w:rsidR="00EB4BE4" w:rsidRDefault="00EB4BE4">
            <w:pPr>
              <w:jc w:val="center"/>
              <w:rPr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  <w:t xml:space="preserve"> </w:t>
            </w:r>
          </w:p>
        </w:tc>
      </w:tr>
    </w:tbl>
    <w:p w:rsidR="00EB4BE4" w:rsidRDefault="00EB4BE4" w:rsidP="00EB4BE4">
      <w:pPr>
        <w:pStyle w:val="a5"/>
        <w:spacing w:after="0" w:line="240" w:lineRule="auto"/>
        <w:ind w:left="0"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EB4BE4" w:rsidRDefault="00EB4BE4" w:rsidP="00EB4BE4">
      <w:pPr>
        <w:pStyle w:val="a5"/>
        <w:spacing w:after="0" w:line="240" w:lineRule="auto"/>
        <w:ind w:left="0"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 xml:space="preserve">I. </w:t>
      </w:r>
      <w:r>
        <w:rPr>
          <w:rFonts w:ascii="Times New Roman" w:hAnsi="Times New Roman"/>
          <w:b/>
          <w:sz w:val="28"/>
          <w:szCs w:val="28"/>
        </w:rPr>
        <w:t>Общие положения</w:t>
      </w:r>
    </w:p>
    <w:p w:rsidR="00EB4BE4" w:rsidRDefault="00EB4BE4" w:rsidP="00EB4BE4">
      <w:pPr>
        <w:ind w:firstLine="709"/>
        <w:rPr>
          <w:sz w:val="28"/>
          <w:szCs w:val="28"/>
        </w:rPr>
      </w:pPr>
    </w:p>
    <w:p w:rsidR="00EB4BE4" w:rsidRDefault="00EB4BE4" w:rsidP="00EB4BE4">
      <w:pPr>
        <w:numPr>
          <w:ilvl w:val="0"/>
          <w:numId w:val="1"/>
        </w:num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Настоящее Положение устанавливает порядок организации и осуществления муниципального кон</w:t>
      </w:r>
      <w:r w:rsidR="00E80ABE">
        <w:rPr>
          <w:sz w:val="28"/>
          <w:szCs w:val="28"/>
        </w:rPr>
        <w:t xml:space="preserve">троля на территории </w:t>
      </w:r>
      <w:proofErr w:type="spellStart"/>
      <w:r w:rsidR="00E80ABE">
        <w:rPr>
          <w:sz w:val="28"/>
          <w:szCs w:val="28"/>
        </w:rPr>
        <w:t>Варненского</w:t>
      </w:r>
      <w:proofErr w:type="spellEnd"/>
      <w:r>
        <w:rPr>
          <w:sz w:val="28"/>
          <w:szCs w:val="28"/>
        </w:rPr>
        <w:t xml:space="preserve"> сельского поселения </w:t>
      </w:r>
      <w:proofErr w:type="spellStart"/>
      <w:r>
        <w:rPr>
          <w:sz w:val="28"/>
          <w:szCs w:val="28"/>
        </w:rPr>
        <w:t>Варненского</w:t>
      </w:r>
      <w:proofErr w:type="spellEnd"/>
      <w:r>
        <w:rPr>
          <w:sz w:val="28"/>
          <w:szCs w:val="28"/>
        </w:rPr>
        <w:t xml:space="preserve"> муниципального района Челябинс</w:t>
      </w:r>
      <w:r w:rsidR="00E80ABE">
        <w:rPr>
          <w:sz w:val="28"/>
          <w:szCs w:val="28"/>
        </w:rPr>
        <w:t xml:space="preserve">кой области (далее – </w:t>
      </w:r>
      <w:proofErr w:type="spellStart"/>
      <w:r w:rsidR="00E80ABE">
        <w:rPr>
          <w:sz w:val="28"/>
          <w:szCs w:val="28"/>
        </w:rPr>
        <w:t>Варненское</w:t>
      </w:r>
      <w:proofErr w:type="spellEnd"/>
      <w:r>
        <w:rPr>
          <w:sz w:val="28"/>
          <w:szCs w:val="28"/>
        </w:rPr>
        <w:t xml:space="preserve"> сельское поселение).</w:t>
      </w:r>
    </w:p>
    <w:p w:rsidR="00EB4BE4" w:rsidRDefault="00EB4BE4" w:rsidP="00EB4BE4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Предметом муниципального контроля в сфере благоустройства, является соблюдение правил благоустройства </w:t>
      </w:r>
      <w:r>
        <w:rPr>
          <w:rFonts w:ascii="Times New Roman" w:hAnsi="Times New Roman"/>
          <w:sz w:val="28"/>
          <w:szCs w:val="28"/>
        </w:rPr>
        <w:t xml:space="preserve">территории </w:t>
      </w:r>
      <w:proofErr w:type="spellStart"/>
      <w:r w:rsidR="00E80ABE">
        <w:rPr>
          <w:rFonts w:ascii="Times New Roman" w:hAnsi="Times New Roman"/>
          <w:bCs/>
          <w:sz w:val="28"/>
          <w:szCs w:val="28"/>
        </w:rPr>
        <w:t>Варненского</w:t>
      </w:r>
      <w:proofErr w:type="spellEnd"/>
      <w:r>
        <w:rPr>
          <w:rFonts w:ascii="Times New Roman" w:hAnsi="Times New Roman"/>
          <w:bCs/>
          <w:sz w:val="28"/>
          <w:szCs w:val="28"/>
        </w:rPr>
        <w:t xml:space="preserve"> сельского поселения, </w:t>
      </w:r>
      <w:r>
        <w:rPr>
          <w:rFonts w:ascii="Times New Roman" w:hAnsi="Times New Roman"/>
          <w:sz w:val="28"/>
          <w:szCs w:val="28"/>
        </w:rPr>
        <w:t xml:space="preserve">требований к обеспечению доступности для инвалидов объектов социальной, инженерной и транспортной инфраструктур и предоставляемых услуг. </w:t>
      </w:r>
    </w:p>
    <w:p w:rsidR="00EB4BE4" w:rsidRDefault="00EB4BE4" w:rsidP="00EB4BE4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Муниципальный контроль в сфере благоустро</w:t>
      </w:r>
      <w:r w:rsidR="00E80ABE">
        <w:rPr>
          <w:rFonts w:ascii="Times New Roman" w:hAnsi="Times New Roman"/>
          <w:sz w:val="28"/>
          <w:szCs w:val="28"/>
        </w:rPr>
        <w:t xml:space="preserve">йства на территории </w:t>
      </w:r>
      <w:proofErr w:type="spellStart"/>
      <w:r w:rsidR="00E80ABE">
        <w:rPr>
          <w:rFonts w:ascii="Times New Roman" w:hAnsi="Times New Roman"/>
          <w:sz w:val="28"/>
          <w:szCs w:val="28"/>
        </w:rPr>
        <w:t>Варненского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сельского поселения осуществля</w:t>
      </w:r>
      <w:r w:rsidR="00E80ABE">
        <w:rPr>
          <w:rFonts w:ascii="Times New Roman" w:hAnsi="Times New Roman"/>
          <w:sz w:val="28"/>
          <w:szCs w:val="28"/>
        </w:rPr>
        <w:t xml:space="preserve">ется администрацией </w:t>
      </w:r>
      <w:proofErr w:type="spellStart"/>
      <w:r w:rsidR="00E80ABE">
        <w:rPr>
          <w:rFonts w:ascii="Times New Roman" w:hAnsi="Times New Roman"/>
          <w:sz w:val="28"/>
          <w:szCs w:val="28"/>
        </w:rPr>
        <w:t>Варненского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сельского поселения, в пределах ее полномочий (далее – орган муниципального контроля).</w:t>
      </w:r>
    </w:p>
    <w:p w:rsidR="00EB4BE4" w:rsidRDefault="00EB4BE4" w:rsidP="00EB4BE4">
      <w:pPr>
        <w:pStyle w:val="a5"/>
        <w:numPr>
          <w:ilvl w:val="0"/>
          <w:numId w:val="1"/>
        </w:num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 имени органа муниципального контроля муниципальный   контроль</w:t>
      </w:r>
      <w:r>
        <w:t xml:space="preserve"> </w:t>
      </w:r>
      <w:r>
        <w:rPr>
          <w:rFonts w:ascii="Times New Roman" w:hAnsi="Times New Roman"/>
          <w:sz w:val="28"/>
          <w:szCs w:val="28"/>
        </w:rPr>
        <w:t>в сфере благоустройства вправе осуществлять следующие должностные лица:</w:t>
      </w:r>
    </w:p>
    <w:p w:rsidR="00EB4BE4" w:rsidRDefault="00EB4BE4" w:rsidP="00EB4BE4">
      <w:pPr>
        <w:pStyle w:val="a5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руководитель (заместитель руководителя) органа муниципального   контроля;</w:t>
      </w:r>
    </w:p>
    <w:p w:rsidR="00EB4BE4" w:rsidRDefault="00EB4BE4" w:rsidP="00EB4BE4">
      <w:pPr>
        <w:pStyle w:val="a5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должностное лицо органа муниципального контроля, в должностные обязанности которого, в соответствии с данным должностным регламентом или должностной инструкцией, входит осуществление полномочий по виду муниципального   контроля, в том числе проведение профилактических мероприятий и контрольных мероприятий</w:t>
      </w:r>
      <w:r>
        <w:rPr>
          <w:rFonts w:ascii="Times New Roman" w:hAnsi="Times New Roman"/>
          <w:i/>
          <w:sz w:val="28"/>
          <w:szCs w:val="28"/>
        </w:rPr>
        <w:t>.</w:t>
      </w:r>
    </w:p>
    <w:p w:rsidR="00EB4BE4" w:rsidRDefault="00EB4BE4" w:rsidP="00EB4BE4">
      <w:pPr>
        <w:pStyle w:val="a5"/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Должностные лица, уполномоченные на проведение </w:t>
      </w:r>
      <w:proofErr w:type="gramStart"/>
      <w:r>
        <w:rPr>
          <w:rFonts w:ascii="Times New Roman" w:hAnsi="Times New Roman"/>
          <w:iCs/>
          <w:sz w:val="28"/>
          <w:szCs w:val="28"/>
        </w:rPr>
        <w:t>конкретных</w:t>
      </w:r>
      <w:proofErr w:type="gramEnd"/>
      <w:r>
        <w:rPr>
          <w:rFonts w:ascii="Times New Roman" w:hAnsi="Times New Roman"/>
          <w:iCs/>
          <w:sz w:val="28"/>
          <w:szCs w:val="28"/>
        </w:rPr>
        <w:t xml:space="preserve"> профилактического мероприятия или контрольного мероприятия, определяются решением органа муниципального контроля о проведении профилактического мероприятия или контрольного мероприятия.</w:t>
      </w:r>
    </w:p>
    <w:p w:rsidR="00EB4BE4" w:rsidRDefault="00EB4BE4" w:rsidP="00EB4BE4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Должностными лицами, уполномоченными на принятие решений о проведении контрольных мероприятий, являются: руководитель (заместитель руководителя) органа муниципального контроля.</w:t>
      </w:r>
    </w:p>
    <w:p w:rsidR="00EB4BE4" w:rsidRDefault="00EB4BE4" w:rsidP="00EB4BE4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lastRenderedPageBreak/>
        <w:t>Должностные лица, осуществляющие муниципальный   контроль</w:t>
      </w:r>
      <w:r>
        <w:t xml:space="preserve"> </w:t>
      </w:r>
      <w:r>
        <w:rPr>
          <w:rFonts w:ascii="Times New Roman" w:hAnsi="Times New Roman"/>
          <w:sz w:val="28"/>
          <w:szCs w:val="28"/>
        </w:rPr>
        <w:t>в сфере благоустройства при проведении контрольных мероприятий в пределах своих полномочий и в объеме проведенных контрольных действий пользуются правами, установленными частью 2 статьи 29 Федеральным законом от 31.07.2020 г. № 248-ФЗ «О государственном контроле (надзоре) и муниципальном контроле в Российской Федерации» (далее – Федеральный закон от 31.07.2020 г. № 248-ФЗ).</w:t>
      </w:r>
      <w:proofErr w:type="gramEnd"/>
    </w:p>
    <w:p w:rsidR="00EB4BE4" w:rsidRDefault="00EB4BE4" w:rsidP="00EB4BE4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Должностные лица, осуществляющие муниципальный   контроль</w:t>
      </w:r>
      <w:r>
        <w:t xml:space="preserve"> </w:t>
      </w:r>
      <w:r>
        <w:rPr>
          <w:rFonts w:ascii="Times New Roman" w:hAnsi="Times New Roman"/>
          <w:sz w:val="28"/>
          <w:szCs w:val="28"/>
        </w:rPr>
        <w:t xml:space="preserve">в сфере благоустройства в пределах своих полномочий </w:t>
      </w:r>
      <w:proofErr w:type="gramStart"/>
      <w:r>
        <w:rPr>
          <w:rFonts w:ascii="Times New Roman" w:hAnsi="Times New Roman"/>
          <w:sz w:val="28"/>
          <w:szCs w:val="28"/>
        </w:rPr>
        <w:t>несут обязанности</w:t>
      </w:r>
      <w:proofErr w:type="gramEnd"/>
      <w:r>
        <w:rPr>
          <w:rFonts w:ascii="Times New Roman" w:hAnsi="Times New Roman"/>
          <w:sz w:val="28"/>
          <w:szCs w:val="28"/>
        </w:rPr>
        <w:t xml:space="preserve"> и обладают правами, установленными Федеральным законом от 31.07.2020 г. № 248-ФЗ, в том числе  правом на использование фотосъемки, аудио- и видеозаписи, иными способами фиксации доказательств. </w:t>
      </w:r>
    </w:p>
    <w:p w:rsidR="00EB4BE4" w:rsidRDefault="00EB4BE4" w:rsidP="00EB4BE4">
      <w:pPr>
        <w:pStyle w:val="pt-000002"/>
        <w:spacing w:before="0" w:beforeAutospacing="0" w:after="0" w:afterAutospacing="0"/>
        <w:ind w:firstLine="709"/>
        <w:jc w:val="both"/>
        <w:rPr>
          <w:rStyle w:val="pt-a0-000004"/>
        </w:rPr>
      </w:pPr>
      <w:r>
        <w:rPr>
          <w:rStyle w:val="pt-000003"/>
          <w:sz w:val="28"/>
          <w:szCs w:val="28"/>
        </w:rPr>
        <w:t xml:space="preserve">8. </w:t>
      </w:r>
      <w:r>
        <w:rPr>
          <w:rStyle w:val="pt-a0-000004"/>
          <w:sz w:val="28"/>
          <w:szCs w:val="28"/>
        </w:rPr>
        <w:t xml:space="preserve">Объектами </w:t>
      </w:r>
      <w:r>
        <w:rPr>
          <w:sz w:val="28"/>
          <w:szCs w:val="28"/>
        </w:rPr>
        <w:t>муниципального контроля</w:t>
      </w:r>
      <w:r>
        <w:t xml:space="preserve"> </w:t>
      </w:r>
      <w:r>
        <w:rPr>
          <w:sz w:val="28"/>
          <w:szCs w:val="28"/>
        </w:rPr>
        <w:t>в сфере благоустройства</w:t>
      </w:r>
      <w:r>
        <w:rPr>
          <w:rStyle w:val="pt-a0-000004"/>
          <w:sz w:val="28"/>
          <w:szCs w:val="28"/>
        </w:rPr>
        <w:t xml:space="preserve"> являются (далее – объекты контроля):</w:t>
      </w:r>
    </w:p>
    <w:p w:rsidR="00EB4BE4" w:rsidRDefault="00EB4BE4" w:rsidP="00EB4BE4">
      <w:pPr>
        <w:ind w:firstLine="709"/>
        <w:jc w:val="both"/>
        <w:rPr>
          <w:szCs w:val="20"/>
        </w:rPr>
      </w:pPr>
      <w:r>
        <w:rPr>
          <w:sz w:val="28"/>
          <w:szCs w:val="20"/>
        </w:rPr>
        <w:t xml:space="preserve">деятельность, действия (бездействие) контролируемых лиц в сфере благоустройства территории </w:t>
      </w:r>
      <w:r w:rsidR="00E80ABE">
        <w:rPr>
          <w:sz w:val="28"/>
          <w:szCs w:val="28"/>
        </w:rPr>
        <w:t>Варненского</w:t>
      </w:r>
      <w:r>
        <w:rPr>
          <w:sz w:val="28"/>
          <w:szCs w:val="28"/>
        </w:rPr>
        <w:t xml:space="preserve"> сельского поселения</w:t>
      </w:r>
      <w:r>
        <w:rPr>
          <w:sz w:val="28"/>
          <w:szCs w:val="20"/>
        </w:rPr>
        <w:t>,</w:t>
      </w:r>
      <w:r>
        <w:rPr>
          <w:i/>
          <w:szCs w:val="20"/>
        </w:rPr>
        <w:t xml:space="preserve"> </w:t>
      </w:r>
      <w:r>
        <w:rPr>
          <w:sz w:val="28"/>
          <w:szCs w:val="20"/>
        </w:rPr>
        <w:t>в рамках которых должны соблюдаться обязательные требования, в том числе предъявляемые к контролируемым лицам, осуществляющим деятельность, действия (бездействие);</w:t>
      </w:r>
    </w:p>
    <w:p w:rsidR="00EB4BE4" w:rsidRDefault="00EB4BE4" w:rsidP="00EB4BE4">
      <w:pPr>
        <w:ind w:firstLine="709"/>
        <w:jc w:val="both"/>
        <w:rPr>
          <w:sz w:val="28"/>
          <w:szCs w:val="20"/>
        </w:rPr>
      </w:pPr>
      <w:r>
        <w:rPr>
          <w:sz w:val="28"/>
          <w:szCs w:val="20"/>
        </w:rPr>
        <w:t>результаты деятельности контролируемых лиц, в том числе работы и услуги, к которым предъявляются обязательные требования;</w:t>
      </w:r>
    </w:p>
    <w:p w:rsidR="00EB4BE4" w:rsidRDefault="00EB4BE4" w:rsidP="00EB4BE4">
      <w:pPr>
        <w:ind w:firstLine="709"/>
        <w:jc w:val="both"/>
        <w:rPr>
          <w:rStyle w:val="pt-a0-000004"/>
        </w:rPr>
      </w:pPr>
      <w:r>
        <w:rPr>
          <w:sz w:val="28"/>
          <w:szCs w:val="20"/>
        </w:rPr>
        <w:t>здания, строения, сооружения, территории, включая земельные участки, предметы и другие объекты, которыми контролируемые лицами владеют и (или) пользуются и к которым предъявляются обязательные требования в сфере благоустройства.</w:t>
      </w:r>
    </w:p>
    <w:p w:rsidR="00EB4BE4" w:rsidRDefault="00EB4BE4" w:rsidP="00EB4BE4">
      <w:pPr>
        <w:pStyle w:val="pt-a-000018"/>
        <w:spacing w:before="0" w:beforeAutospacing="0" w:after="0" w:afterAutospacing="0"/>
        <w:ind w:firstLine="709"/>
        <w:jc w:val="both"/>
        <w:rPr>
          <w:szCs w:val="28"/>
        </w:rPr>
      </w:pPr>
      <w:r>
        <w:rPr>
          <w:rStyle w:val="pt-a0-000004"/>
          <w:sz w:val="28"/>
          <w:szCs w:val="28"/>
        </w:rPr>
        <w:t xml:space="preserve">Учет объектов контроля осуществляется путем внесения сведений об объектах контроля в формы учёта, заполняемые  </w:t>
      </w:r>
      <w:r>
        <w:rPr>
          <w:sz w:val="28"/>
          <w:szCs w:val="28"/>
        </w:rPr>
        <w:t>органом муниципального контроля</w:t>
      </w:r>
      <w:r>
        <w:rPr>
          <w:i/>
          <w:sz w:val="28"/>
          <w:szCs w:val="28"/>
        </w:rPr>
        <w:t>.</w:t>
      </w:r>
    </w:p>
    <w:p w:rsidR="00EB4BE4" w:rsidRDefault="00EB4BE4" w:rsidP="00EB4BE4">
      <w:pPr>
        <w:pStyle w:val="pt-consplusnormal-000012"/>
        <w:spacing w:before="0" w:beforeAutospacing="0" w:after="0" w:afterAutospacing="0"/>
        <w:ind w:firstLine="709"/>
        <w:jc w:val="both"/>
        <w:rPr>
          <w:rStyle w:val="pt-a0-000004"/>
        </w:rPr>
      </w:pPr>
      <w:r>
        <w:rPr>
          <w:rStyle w:val="pt-a0-000004"/>
          <w:sz w:val="28"/>
          <w:szCs w:val="28"/>
        </w:rPr>
        <w:t xml:space="preserve">При сборе, обработке, анализе и учете сведений об объектах контроля </w:t>
      </w:r>
      <w:r>
        <w:rPr>
          <w:sz w:val="28"/>
          <w:szCs w:val="28"/>
        </w:rPr>
        <w:t>орган муниципального контроля</w:t>
      </w:r>
      <w:r>
        <w:rPr>
          <w:rStyle w:val="pt-a0-000004"/>
          <w:sz w:val="28"/>
          <w:szCs w:val="28"/>
        </w:rPr>
        <w:t xml:space="preserve"> использует информацию, представляемую им в соответствии с нормативными правовыми актами, информацию, получаемую в рамках межведомственного взаимодействия, а также общедоступную информацию, в том числе сведения, содержащиеся в соответствующих государственных информационных системах.</w:t>
      </w:r>
    </w:p>
    <w:p w:rsidR="00EB4BE4" w:rsidRDefault="00EB4BE4" w:rsidP="00EB4BE4">
      <w:pPr>
        <w:pStyle w:val="pt-consplusnormal-000012"/>
        <w:spacing w:before="0" w:beforeAutospacing="0" w:after="0" w:afterAutospacing="0"/>
        <w:ind w:firstLine="709"/>
        <w:jc w:val="both"/>
      </w:pPr>
    </w:p>
    <w:p w:rsidR="00EB4BE4" w:rsidRDefault="00EB4BE4" w:rsidP="00EB4BE4">
      <w:pPr>
        <w:pStyle w:val="pt-a-000021"/>
        <w:spacing w:before="0" w:beforeAutospacing="0" w:after="0" w:afterAutospacing="0"/>
        <w:ind w:firstLine="709"/>
        <w:jc w:val="both"/>
        <w:rPr>
          <w:rStyle w:val="pt-a0"/>
          <w:b/>
        </w:rPr>
      </w:pPr>
      <w:r>
        <w:rPr>
          <w:rStyle w:val="pt-a0"/>
          <w:b/>
          <w:sz w:val="28"/>
          <w:szCs w:val="28"/>
        </w:rPr>
        <w:t xml:space="preserve">II. Управление рисками причинения вреда (ущерба) </w:t>
      </w:r>
      <w:r>
        <w:rPr>
          <w:rStyle w:val="pt-a0-000022"/>
          <w:b/>
          <w:sz w:val="28"/>
          <w:szCs w:val="28"/>
        </w:rPr>
        <w:t>‎</w:t>
      </w:r>
      <w:r>
        <w:rPr>
          <w:rStyle w:val="pt-a0"/>
          <w:b/>
          <w:sz w:val="28"/>
          <w:szCs w:val="28"/>
        </w:rPr>
        <w:t>охраняемым законом ценностям при осуществлении</w:t>
      </w:r>
      <w:r>
        <w:rPr>
          <w:rStyle w:val="pt-a0-000022"/>
          <w:b/>
          <w:sz w:val="28"/>
          <w:szCs w:val="28"/>
        </w:rPr>
        <w:t xml:space="preserve">‎ </w:t>
      </w:r>
      <w:r>
        <w:rPr>
          <w:rStyle w:val="pt-a0"/>
          <w:b/>
          <w:sz w:val="28"/>
          <w:szCs w:val="28"/>
        </w:rPr>
        <w:t>муниципального лесного контроля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</w:pP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9. Система оценки и управления рисками при осуществлении муниципального контроля в сфере благоустройства не применяется.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B4BE4" w:rsidRDefault="00EB4BE4" w:rsidP="00EB4BE4">
      <w:pPr>
        <w:pStyle w:val="pt-a-000021"/>
        <w:spacing w:before="0" w:beforeAutospacing="0" w:after="0" w:afterAutospacing="0"/>
        <w:ind w:firstLine="709"/>
        <w:jc w:val="both"/>
        <w:rPr>
          <w:rStyle w:val="pt-a0"/>
          <w:b/>
        </w:rPr>
      </w:pPr>
      <w:r>
        <w:rPr>
          <w:rStyle w:val="pt-a0"/>
          <w:b/>
          <w:sz w:val="28"/>
          <w:szCs w:val="28"/>
        </w:rPr>
        <w:t xml:space="preserve">III. Профилактика рисков причинения вреда (ущерба) </w:t>
      </w:r>
      <w:r>
        <w:rPr>
          <w:rStyle w:val="pt-a0-000022"/>
          <w:b/>
          <w:sz w:val="28"/>
          <w:szCs w:val="28"/>
        </w:rPr>
        <w:t>‎</w:t>
      </w:r>
      <w:r>
        <w:rPr>
          <w:rStyle w:val="pt-a0"/>
          <w:b/>
          <w:sz w:val="28"/>
          <w:szCs w:val="28"/>
        </w:rPr>
        <w:t>охраняемым законом ценностям</w:t>
      </w:r>
    </w:p>
    <w:p w:rsidR="00EB4BE4" w:rsidRDefault="00EB4BE4" w:rsidP="00EB4BE4">
      <w:pPr>
        <w:pStyle w:val="pt-a-000021"/>
        <w:spacing w:before="0" w:beforeAutospacing="0" w:after="0" w:afterAutospacing="0"/>
        <w:ind w:firstLine="709"/>
        <w:jc w:val="both"/>
        <w:rPr>
          <w:rStyle w:val="pt-a0"/>
          <w:b/>
        </w:rPr>
      </w:pPr>
    </w:p>
    <w:p w:rsidR="00EB4BE4" w:rsidRDefault="00EB4BE4" w:rsidP="00EB4BE4">
      <w:pPr>
        <w:pStyle w:val="pt-a-000021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a0"/>
          <w:sz w:val="28"/>
          <w:szCs w:val="28"/>
        </w:rPr>
        <w:lastRenderedPageBreak/>
        <w:t>10.</w:t>
      </w:r>
      <w:r>
        <w:rPr>
          <w:rStyle w:val="pt-a0"/>
          <w:b/>
        </w:rPr>
        <w:t xml:space="preserve"> </w:t>
      </w:r>
      <w:r>
        <w:rPr>
          <w:sz w:val="28"/>
          <w:szCs w:val="28"/>
        </w:rPr>
        <w:t xml:space="preserve">Программа профилактики рисков причинения вреда (ущерба) охраняемым законом ценностям (далее - программа профилактики) ежегодно утверждается </w:t>
      </w:r>
      <w:r>
        <w:rPr>
          <w:sz w:val="28"/>
        </w:rPr>
        <w:t>органом муниципального контроля.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</w:rPr>
        <w:t xml:space="preserve"> </w:t>
      </w:r>
      <w:r>
        <w:rPr>
          <w:bCs/>
          <w:sz w:val="28"/>
          <w:szCs w:val="28"/>
        </w:rPr>
        <w:t xml:space="preserve">Разработанный </w:t>
      </w:r>
      <w:r>
        <w:rPr>
          <w:sz w:val="28"/>
        </w:rPr>
        <w:t xml:space="preserve">органом муниципального контроля </w:t>
      </w:r>
      <w:r>
        <w:rPr>
          <w:bCs/>
          <w:sz w:val="28"/>
          <w:szCs w:val="28"/>
        </w:rPr>
        <w:t>проект программы профилактики подлежит общественному обсуждению, которое проводится с            1 октября по 1 ноября года, предшествующего году реализации программы профилактики.</w:t>
      </w:r>
      <w:bookmarkStart w:id="0" w:name="Par1"/>
      <w:bookmarkEnd w:id="0"/>
      <w:r>
        <w:rPr>
          <w:sz w:val="28"/>
          <w:szCs w:val="28"/>
        </w:rPr>
        <w:t xml:space="preserve"> 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целях общественного обсуждения проект программы профилактики размещается на официальном сайте органа муниципального контроля в сети «Интернет» не позднее 1 октября предшествующего года с одновременным указанием способов подачи предложений по итогам его рассмотрения.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</w:rPr>
        <w:t>Программа профилактики рисков причинения вреда (ущерба) охраняемым законом ценностям ежегодно утверждается актом органа муниципального контроля в срок до 20 декабря года, предшествующего году проведения профилактических мероприятий и размещается на</w:t>
      </w:r>
      <w:r>
        <w:rPr>
          <w:i/>
          <w:sz w:val="28"/>
        </w:rPr>
        <w:t xml:space="preserve"> </w:t>
      </w:r>
      <w:r>
        <w:rPr>
          <w:rStyle w:val="pt-a0-000004"/>
          <w:sz w:val="28"/>
          <w:szCs w:val="28"/>
        </w:rPr>
        <w:t>официальном сайте органа муниципального контроля в сети «Интернет»</w:t>
      </w:r>
      <w:r>
        <w:rPr>
          <w:sz w:val="28"/>
          <w:szCs w:val="28"/>
        </w:rPr>
        <w:t xml:space="preserve"> в течение 5 дней со дня утверждения.</w:t>
      </w:r>
    </w:p>
    <w:p w:rsidR="00EB4BE4" w:rsidRDefault="00EB4BE4" w:rsidP="00EB4BE4">
      <w:pPr>
        <w:pStyle w:val="pt-000002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000003"/>
          <w:sz w:val="28"/>
          <w:szCs w:val="28"/>
        </w:rPr>
        <w:t xml:space="preserve">11. </w:t>
      </w:r>
      <w:r>
        <w:rPr>
          <w:rStyle w:val="pt-a0-000004"/>
          <w:sz w:val="28"/>
          <w:szCs w:val="28"/>
        </w:rPr>
        <w:t>При осуществлении контроля могут проводиться следующие виды профилактических мероприятий:</w:t>
      </w:r>
    </w:p>
    <w:p w:rsidR="00EB4BE4" w:rsidRDefault="00EB4BE4" w:rsidP="00EB4BE4">
      <w:pPr>
        <w:pStyle w:val="pt-000005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000006"/>
          <w:sz w:val="28"/>
          <w:szCs w:val="28"/>
        </w:rPr>
        <w:t xml:space="preserve">1) </w:t>
      </w:r>
      <w:r>
        <w:rPr>
          <w:rStyle w:val="pt-a0-000004"/>
          <w:sz w:val="28"/>
          <w:szCs w:val="28"/>
        </w:rPr>
        <w:t>информирование;</w:t>
      </w:r>
    </w:p>
    <w:p w:rsidR="00EB4BE4" w:rsidRDefault="00EB4BE4" w:rsidP="00EB4BE4">
      <w:pPr>
        <w:pStyle w:val="pt-000005"/>
        <w:spacing w:before="0" w:beforeAutospacing="0" w:after="0" w:afterAutospacing="0"/>
        <w:ind w:firstLine="709"/>
        <w:jc w:val="both"/>
        <w:rPr>
          <w:rStyle w:val="pt-a0-000004"/>
        </w:rPr>
      </w:pPr>
      <w:r>
        <w:rPr>
          <w:rStyle w:val="pt-000006"/>
          <w:sz w:val="28"/>
          <w:szCs w:val="28"/>
        </w:rPr>
        <w:t xml:space="preserve">2) </w:t>
      </w:r>
      <w:r>
        <w:rPr>
          <w:rStyle w:val="pt-a0-000004"/>
          <w:sz w:val="28"/>
          <w:szCs w:val="28"/>
        </w:rPr>
        <w:t>консультирование;</w:t>
      </w:r>
    </w:p>
    <w:p w:rsidR="00EB4BE4" w:rsidRDefault="00EB4BE4" w:rsidP="00EB4BE4">
      <w:pPr>
        <w:pStyle w:val="pt-000005"/>
        <w:spacing w:before="0" w:beforeAutospacing="0" w:after="0" w:afterAutospacing="0"/>
        <w:ind w:firstLine="709"/>
        <w:jc w:val="both"/>
      </w:pPr>
      <w:r>
        <w:rPr>
          <w:rStyle w:val="pt-000006"/>
          <w:sz w:val="28"/>
          <w:szCs w:val="28"/>
        </w:rPr>
        <w:t>3)</w:t>
      </w:r>
      <w:r>
        <w:rPr>
          <w:rStyle w:val="pt-a0-000004"/>
          <w:sz w:val="28"/>
          <w:szCs w:val="28"/>
        </w:rPr>
        <w:t xml:space="preserve"> обобщение правоприменительной практики;</w:t>
      </w:r>
    </w:p>
    <w:p w:rsidR="00EB4BE4" w:rsidRDefault="00EB4BE4" w:rsidP="00EB4BE4">
      <w:pPr>
        <w:pStyle w:val="pt-000005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000006"/>
          <w:sz w:val="28"/>
          <w:szCs w:val="28"/>
        </w:rPr>
        <w:t>4)</w:t>
      </w:r>
      <w:r>
        <w:rPr>
          <w:rStyle w:val="a6"/>
          <w:sz w:val="28"/>
          <w:szCs w:val="28"/>
        </w:rPr>
        <w:t xml:space="preserve"> </w:t>
      </w:r>
      <w:r>
        <w:rPr>
          <w:rStyle w:val="pt-a0-000004"/>
          <w:sz w:val="28"/>
          <w:szCs w:val="28"/>
        </w:rPr>
        <w:t>объявление предостережения;</w:t>
      </w:r>
    </w:p>
    <w:p w:rsidR="00EB4BE4" w:rsidRDefault="00EB4BE4" w:rsidP="00EB4BE4">
      <w:pPr>
        <w:pStyle w:val="pt-000005"/>
        <w:spacing w:before="0" w:beforeAutospacing="0" w:after="0" w:afterAutospacing="0"/>
        <w:ind w:firstLine="709"/>
        <w:jc w:val="both"/>
        <w:rPr>
          <w:rStyle w:val="pt-a0-000004"/>
        </w:rPr>
      </w:pPr>
      <w:r>
        <w:rPr>
          <w:rStyle w:val="pt-000006"/>
          <w:sz w:val="28"/>
          <w:szCs w:val="28"/>
        </w:rPr>
        <w:t>5)</w:t>
      </w:r>
      <w:r>
        <w:rPr>
          <w:rStyle w:val="a6"/>
          <w:sz w:val="28"/>
          <w:szCs w:val="28"/>
        </w:rPr>
        <w:t xml:space="preserve"> </w:t>
      </w:r>
      <w:r>
        <w:rPr>
          <w:rStyle w:val="pt-a0-000004"/>
          <w:sz w:val="28"/>
          <w:szCs w:val="28"/>
        </w:rPr>
        <w:t xml:space="preserve">профилактический визит. </w:t>
      </w:r>
    </w:p>
    <w:p w:rsidR="00EB4BE4" w:rsidRDefault="00EB4BE4" w:rsidP="00EB4BE4">
      <w:pPr>
        <w:pStyle w:val="pt-000002"/>
        <w:spacing w:before="0" w:beforeAutospacing="0" w:after="0" w:afterAutospacing="0"/>
        <w:ind w:firstLine="709"/>
        <w:jc w:val="both"/>
      </w:pPr>
      <w:r>
        <w:rPr>
          <w:rStyle w:val="pt-000003"/>
          <w:sz w:val="28"/>
          <w:szCs w:val="28"/>
        </w:rPr>
        <w:t xml:space="preserve">12. </w:t>
      </w:r>
      <w:r>
        <w:rPr>
          <w:rStyle w:val="pt-a0-000004"/>
          <w:sz w:val="28"/>
          <w:szCs w:val="28"/>
        </w:rPr>
        <w:t>Информирование осуществляется посредством размещения соответствующих сведений на официальном сайте органа муниципального   контроля в сети «Интернет», в средствах массовой информации, через личные кабинеты контролируемых лиц в государственных информационных системах (при их наличии) и в иных формах</w:t>
      </w:r>
      <w:r>
        <w:rPr>
          <w:sz w:val="28"/>
          <w:szCs w:val="28"/>
        </w:rPr>
        <w:t xml:space="preserve"> в порядке, установленном статьей 46 Федерального закона от 31.07.2020 г. № 248-ФЗ.</w:t>
      </w:r>
    </w:p>
    <w:p w:rsidR="00EB4BE4" w:rsidRDefault="00EB4BE4" w:rsidP="00EB4BE4">
      <w:pPr>
        <w:pStyle w:val="pt-000002"/>
        <w:spacing w:before="0" w:beforeAutospacing="0" w:after="0" w:afterAutospacing="0"/>
        <w:ind w:firstLine="709"/>
        <w:jc w:val="both"/>
        <w:rPr>
          <w:rStyle w:val="pt-a0-000004"/>
        </w:rPr>
      </w:pPr>
      <w:r>
        <w:rPr>
          <w:rStyle w:val="pt-000003"/>
          <w:sz w:val="28"/>
          <w:szCs w:val="28"/>
        </w:rPr>
        <w:t>13.</w:t>
      </w:r>
      <w:r>
        <w:rPr>
          <w:rStyle w:val="pt-000003"/>
          <w:b/>
          <w:sz w:val="28"/>
          <w:szCs w:val="28"/>
        </w:rPr>
        <w:t xml:space="preserve"> </w:t>
      </w:r>
      <w:r>
        <w:rPr>
          <w:rStyle w:val="pt-a0-000004"/>
          <w:sz w:val="28"/>
          <w:szCs w:val="28"/>
        </w:rPr>
        <w:t xml:space="preserve">Консультирование осуществляется </w:t>
      </w:r>
      <w:r>
        <w:rPr>
          <w:sz w:val="28"/>
          <w:szCs w:val="28"/>
        </w:rPr>
        <w:t>в устной форме</w:t>
      </w:r>
      <w:r>
        <w:rPr>
          <w:rStyle w:val="pt-a0-000004"/>
          <w:sz w:val="28"/>
          <w:szCs w:val="28"/>
        </w:rPr>
        <w:t xml:space="preserve"> по обращениям контролируемых лиц и их представителей.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</w:pPr>
      <w:r>
        <w:rPr>
          <w:sz w:val="28"/>
          <w:szCs w:val="28"/>
        </w:rPr>
        <w:t>Консультирование может осуществляться должностным лицом контрольного органа по телефону, посредством видео-конференц-связи, на личном приеме либо в ходе проведения профилактического мероприятия, контрольного мероприятия.</w:t>
      </w:r>
    </w:p>
    <w:p w:rsidR="00EB4BE4" w:rsidRDefault="00EB4BE4" w:rsidP="00EB4BE4">
      <w:pPr>
        <w:pStyle w:val="pt-consplusnormal-000024"/>
        <w:spacing w:before="0" w:beforeAutospacing="0" w:after="0" w:afterAutospacing="0"/>
        <w:ind w:firstLine="709"/>
        <w:jc w:val="both"/>
        <w:rPr>
          <w:rStyle w:val="pt-a0-000004"/>
        </w:rPr>
      </w:pPr>
      <w:r>
        <w:rPr>
          <w:rStyle w:val="pt-a0-000004"/>
          <w:sz w:val="28"/>
          <w:szCs w:val="28"/>
        </w:rPr>
        <w:t>Консультирование осуществляется по следующим вопросам:</w:t>
      </w:r>
    </w:p>
    <w:p w:rsidR="00EB4BE4" w:rsidRDefault="00EB4BE4" w:rsidP="00EB4BE4">
      <w:pPr>
        <w:pStyle w:val="pt-consplusnormal-000024"/>
        <w:numPr>
          <w:ilvl w:val="0"/>
          <w:numId w:val="3"/>
        </w:numPr>
        <w:tabs>
          <w:tab w:val="left" w:pos="851"/>
        </w:tabs>
        <w:spacing w:before="0" w:beforeAutospacing="0" w:after="0" w:afterAutospacing="0"/>
        <w:ind w:left="0" w:firstLine="709"/>
        <w:jc w:val="both"/>
        <w:rPr>
          <w:i/>
        </w:rPr>
      </w:pPr>
      <w:r>
        <w:rPr>
          <w:rStyle w:val="pt-a0-000004"/>
          <w:sz w:val="28"/>
          <w:szCs w:val="28"/>
        </w:rPr>
        <w:t>разъяснение положений нормативных правовых актов,</w:t>
      </w:r>
      <w:r>
        <w:rPr>
          <w:sz w:val="28"/>
          <w:szCs w:val="28"/>
        </w:rPr>
        <w:t xml:space="preserve"> муниципальных правовых актов</w:t>
      </w:r>
      <w:r>
        <w:rPr>
          <w:rStyle w:val="pt-a0-000004"/>
          <w:sz w:val="28"/>
          <w:szCs w:val="28"/>
        </w:rPr>
        <w:t xml:space="preserve"> содержащих обязательные требования, оценка соблюдения которых осуществляется в рамках </w:t>
      </w:r>
      <w:r>
        <w:rPr>
          <w:sz w:val="28"/>
          <w:szCs w:val="28"/>
        </w:rPr>
        <w:t>муниципального контроля</w:t>
      </w:r>
      <w:r>
        <w:t xml:space="preserve"> </w:t>
      </w:r>
      <w:r>
        <w:rPr>
          <w:sz w:val="28"/>
          <w:szCs w:val="28"/>
        </w:rPr>
        <w:t>в сфере благоустройства</w:t>
      </w:r>
      <w:r>
        <w:rPr>
          <w:rStyle w:val="pt-a0-000004"/>
          <w:i/>
          <w:sz w:val="28"/>
          <w:szCs w:val="28"/>
        </w:rPr>
        <w:t>;</w:t>
      </w:r>
    </w:p>
    <w:p w:rsidR="00EB4BE4" w:rsidRDefault="00EB4BE4" w:rsidP="00EB4BE4">
      <w:pPr>
        <w:pStyle w:val="pt-consplusnormal-000012"/>
        <w:numPr>
          <w:ilvl w:val="0"/>
          <w:numId w:val="3"/>
        </w:numPr>
        <w:tabs>
          <w:tab w:val="left" w:pos="851"/>
        </w:tabs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rStyle w:val="pt-a0-000004"/>
          <w:sz w:val="28"/>
          <w:szCs w:val="28"/>
        </w:rPr>
        <w:t>разъяснение положений нормативных правовых актов,</w:t>
      </w:r>
      <w:r>
        <w:rPr>
          <w:sz w:val="28"/>
          <w:szCs w:val="28"/>
        </w:rPr>
        <w:t xml:space="preserve"> муниципальных правовых актов,</w:t>
      </w:r>
      <w:r>
        <w:rPr>
          <w:rStyle w:val="pt-a0-000004"/>
          <w:sz w:val="28"/>
          <w:szCs w:val="28"/>
        </w:rPr>
        <w:t xml:space="preserve"> регламентирующих порядок осуществления муниципального контроля;</w:t>
      </w:r>
    </w:p>
    <w:p w:rsidR="00EB4BE4" w:rsidRDefault="00EB4BE4" w:rsidP="00EB4BE4">
      <w:pPr>
        <w:pStyle w:val="pt-consplusnormal-000012"/>
        <w:numPr>
          <w:ilvl w:val="0"/>
          <w:numId w:val="3"/>
        </w:numPr>
        <w:tabs>
          <w:tab w:val="left" w:pos="851"/>
        </w:tabs>
        <w:spacing w:before="0" w:beforeAutospacing="0" w:after="0" w:afterAutospacing="0"/>
        <w:ind w:left="0" w:firstLine="709"/>
        <w:jc w:val="both"/>
        <w:rPr>
          <w:rStyle w:val="pt-a0-000004"/>
        </w:rPr>
      </w:pPr>
      <w:r>
        <w:rPr>
          <w:rStyle w:val="pt-a0-000004"/>
          <w:sz w:val="28"/>
          <w:szCs w:val="28"/>
        </w:rPr>
        <w:lastRenderedPageBreak/>
        <w:t xml:space="preserve">порядок обжалования решений уполномоченных органов, действий (бездействия) должностных лиц осуществляющих </w:t>
      </w:r>
      <w:r>
        <w:rPr>
          <w:sz w:val="28"/>
          <w:szCs w:val="28"/>
        </w:rPr>
        <w:t>муниципального контроля</w:t>
      </w:r>
      <w:r>
        <w:t xml:space="preserve"> </w:t>
      </w:r>
      <w:r>
        <w:rPr>
          <w:sz w:val="28"/>
          <w:szCs w:val="28"/>
        </w:rPr>
        <w:t>в сфере благоустройства</w:t>
      </w:r>
      <w:r>
        <w:rPr>
          <w:rStyle w:val="pt-a0-000004"/>
          <w:i/>
          <w:sz w:val="28"/>
          <w:szCs w:val="28"/>
        </w:rPr>
        <w:t>;</w:t>
      </w:r>
    </w:p>
    <w:p w:rsidR="00EB4BE4" w:rsidRDefault="00EB4BE4" w:rsidP="00EB4BE4">
      <w:pPr>
        <w:pStyle w:val="a5"/>
        <w:numPr>
          <w:ilvl w:val="0"/>
          <w:numId w:val="3"/>
        </w:numPr>
        <w:tabs>
          <w:tab w:val="left" w:pos="567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t>выполнение предписания, выданного по итогам контрольного мероприятия.</w:t>
      </w:r>
    </w:p>
    <w:p w:rsidR="00EB4BE4" w:rsidRDefault="00EB4BE4" w:rsidP="00EB4BE4">
      <w:pPr>
        <w:pStyle w:val="pt-a-000015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a0-000004"/>
          <w:sz w:val="28"/>
          <w:szCs w:val="28"/>
        </w:rPr>
        <w:t>Номера контактных телефонов для консультирования, адреса для направления запросов в письменной форме, график и место проведения личного приема в целях консультирования размещаются на официальном сайте органа муниципального контроля в сети «Интернет».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итогам консультирования информация в письменной форме контролируемым лицам и их представителям не предоставляется. </w:t>
      </w:r>
    </w:p>
    <w:p w:rsidR="00EB4BE4" w:rsidRDefault="00EB4BE4" w:rsidP="00EB4BE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случае поступления трёх и более однотипных обращений контролируемых лиц (их представителей) консультирование осуществляется посредством размещения ответа на официальном сайте органа муниципального контроля</w: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в сети «Интернет» письменного разъяснения подписанного руководителем (заместителем руководителя) органа муниципального контроля.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Контролируемое лицо вправе направить запрос о предоставлении письменного ответа в сроки, установленные Федеральным законом от 02.05.2006 г. № 59-ФЗ «О порядке рассмотрения обращений граждан Российской Федерации».</w:t>
      </w:r>
    </w:p>
    <w:p w:rsidR="00EB4BE4" w:rsidRDefault="00EB4BE4" w:rsidP="00EB4BE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Консультирование в письменной форме осуществляется должностным лицом контрольного органа в следующих случаях:</w:t>
      </w:r>
    </w:p>
    <w:p w:rsidR="00EB4BE4" w:rsidRDefault="00EB4BE4" w:rsidP="00EB4BE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1) контролируемым лицом представлен письменный запрос о предоставлении письменного ответа по вопросам консультирования;</w:t>
      </w:r>
    </w:p>
    <w:p w:rsidR="00EB4BE4" w:rsidRDefault="00EB4BE4" w:rsidP="00EB4BE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2) за время устного консультирования предоставить ответ на поставленные вопросы невозможно;</w:t>
      </w:r>
    </w:p>
    <w:p w:rsidR="00EB4BE4" w:rsidRDefault="00EB4BE4" w:rsidP="00EB4BE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3) ответ на поставленные вопросы требует дополнительного запроса сведений в рамках межведомственного информационного взаимодействия.</w:t>
      </w:r>
    </w:p>
    <w:p w:rsidR="00EB4BE4" w:rsidRDefault="00EB4BE4" w:rsidP="00EB4BE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Если поставленные во время консультирования вопросы не относятся к сфере вида муниципального контроля, должностным лицом даются необходимые разъяснения по обращению в соответствующие органы власти или к соответствующим должностным лицам.</w:t>
      </w:r>
    </w:p>
    <w:p w:rsidR="00EB4BE4" w:rsidRDefault="00EB4BE4" w:rsidP="00EB4BE4">
      <w:pPr>
        <w:pStyle w:val="pt-consplusnormal-000024"/>
        <w:spacing w:before="0" w:beforeAutospacing="0" w:after="0" w:afterAutospacing="0"/>
        <w:ind w:firstLine="709"/>
        <w:jc w:val="both"/>
        <w:rPr>
          <w:rStyle w:val="pt-a0-000004"/>
        </w:rPr>
      </w:pPr>
      <w:r>
        <w:rPr>
          <w:rStyle w:val="pt-a0-000004"/>
          <w:sz w:val="28"/>
          <w:szCs w:val="28"/>
        </w:rPr>
        <w:t xml:space="preserve">Учет консультирований осуществляется </w:t>
      </w:r>
      <w:r>
        <w:rPr>
          <w:sz w:val="28"/>
          <w:szCs w:val="28"/>
        </w:rPr>
        <w:t>органом муниципального контроля</w:t>
      </w:r>
      <w:r>
        <w:rPr>
          <w:rStyle w:val="pt-a0-000004"/>
          <w:sz w:val="28"/>
          <w:szCs w:val="28"/>
        </w:rPr>
        <w:t xml:space="preserve"> путем ведения журнала учета консультирований (на бумажном носителе либо в электронном виде), по форме, обеспечивающей учет информации. </w:t>
      </w:r>
    </w:p>
    <w:p w:rsidR="00EB4BE4" w:rsidRDefault="00EB4BE4" w:rsidP="00EB4BE4">
      <w:pPr>
        <w:pStyle w:val="pt-000002"/>
        <w:spacing w:before="0" w:beforeAutospacing="0" w:after="0" w:afterAutospacing="0"/>
        <w:ind w:firstLine="709"/>
        <w:jc w:val="both"/>
        <w:rPr>
          <w:rStyle w:val="pt-a0-000004"/>
          <w:sz w:val="28"/>
          <w:szCs w:val="28"/>
        </w:rPr>
      </w:pPr>
      <w:r>
        <w:rPr>
          <w:sz w:val="28"/>
          <w:szCs w:val="28"/>
        </w:rPr>
        <w:t>14.</w:t>
      </w:r>
      <w:r>
        <w:rPr>
          <w:rStyle w:val="pt-a0-000004"/>
          <w:sz w:val="28"/>
          <w:szCs w:val="28"/>
        </w:rPr>
        <w:t xml:space="preserve"> Обобщение правоприменительной практики осуществляется посредством подготовки </w:t>
      </w:r>
      <w:r>
        <w:rPr>
          <w:sz w:val="28"/>
          <w:szCs w:val="28"/>
        </w:rPr>
        <w:t>органом муниципального   контроля</w:t>
      </w:r>
      <w:r>
        <w:rPr>
          <w:rStyle w:val="pt-a0-000004"/>
          <w:sz w:val="28"/>
          <w:szCs w:val="28"/>
        </w:rPr>
        <w:t xml:space="preserve"> ежегодного доклада</w:t>
      </w:r>
      <w:r>
        <w:rPr>
          <w:sz w:val="28"/>
          <w:szCs w:val="28"/>
        </w:rPr>
        <w:t xml:space="preserve"> о правоприменительной практике </w:t>
      </w:r>
      <w:r>
        <w:rPr>
          <w:rStyle w:val="pt-a0-000007"/>
          <w:sz w:val="28"/>
          <w:szCs w:val="28"/>
        </w:rPr>
        <w:t>‎</w:t>
      </w:r>
      <w:r>
        <w:rPr>
          <w:rStyle w:val="pt-a0-000004"/>
          <w:sz w:val="28"/>
          <w:szCs w:val="28"/>
        </w:rPr>
        <w:t>(далее – доклад о правоприменительной практике).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rStyle w:val="pt-a0-000004"/>
          <w:sz w:val="28"/>
          <w:szCs w:val="28"/>
        </w:rPr>
      </w:pPr>
      <w:r>
        <w:rPr>
          <w:sz w:val="28"/>
          <w:szCs w:val="28"/>
        </w:rPr>
        <w:t>Орган муниципального   контроля обеспечивает публичное обсуждение проекта доклада о правоприменительной практике</w:t>
      </w:r>
      <w:r>
        <w:rPr>
          <w:rStyle w:val="pt-a0-000004"/>
          <w:sz w:val="28"/>
          <w:szCs w:val="28"/>
        </w:rPr>
        <w:t>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rStyle w:val="pt-a0-000004"/>
          <w:sz w:val="28"/>
          <w:szCs w:val="28"/>
        </w:rPr>
      </w:pPr>
      <w:r>
        <w:rPr>
          <w:rStyle w:val="pt-a0-000004"/>
          <w:sz w:val="28"/>
          <w:szCs w:val="28"/>
        </w:rPr>
        <w:t xml:space="preserve"> Доклад утверждается приказами (распоряжениями) руководителя </w:t>
      </w:r>
      <w:r>
        <w:rPr>
          <w:sz w:val="28"/>
          <w:szCs w:val="28"/>
        </w:rPr>
        <w:t>органа муниципального контроля</w:t>
      </w:r>
      <w:r>
        <w:rPr>
          <w:rStyle w:val="pt-a0-000004"/>
          <w:sz w:val="28"/>
          <w:szCs w:val="28"/>
        </w:rPr>
        <w:t xml:space="preserve"> </w:t>
      </w:r>
      <w:r>
        <w:rPr>
          <w:sz w:val="28"/>
          <w:szCs w:val="28"/>
        </w:rPr>
        <w:t xml:space="preserve">и размещается на официальном сайте </w:t>
      </w:r>
      <w:r>
        <w:rPr>
          <w:sz w:val="28"/>
          <w:szCs w:val="28"/>
        </w:rPr>
        <w:lastRenderedPageBreak/>
        <w:t xml:space="preserve">органа муниципального контроля в сети «Интернет» </w:t>
      </w:r>
      <w:r>
        <w:rPr>
          <w:rStyle w:val="pt-a0-000004"/>
          <w:sz w:val="28"/>
          <w:szCs w:val="28"/>
        </w:rPr>
        <w:t xml:space="preserve"> ежегодно до 1 апреля года, следующего </w:t>
      </w:r>
      <w:proofErr w:type="gramStart"/>
      <w:r>
        <w:rPr>
          <w:rStyle w:val="pt-a0-000004"/>
          <w:sz w:val="28"/>
          <w:szCs w:val="28"/>
        </w:rPr>
        <w:t>за</w:t>
      </w:r>
      <w:proofErr w:type="gramEnd"/>
      <w:r>
        <w:rPr>
          <w:rStyle w:val="pt-a0-000004"/>
          <w:sz w:val="28"/>
          <w:szCs w:val="28"/>
        </w:rPr>
        <w:t xml:space="preserve"> отчетным. 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</w:pPr>
      <w:r>
        <w:rPr>
          <w:rStyle w:val="pt-a0-000004"/>
          <w:sz w:val="28"/>
          <w:szCs w:val="28"/>
        </w:rPr>
        <w:t xml:space="preserve">15. </w:t>
      </w:r>
      <w:proofErr w:type="gramStart"/>
      <w:r>
        <w:rPr>
          <w:sz w:val="28"/>
          <w:szCs w:val="28"/>
        </w:rPr>
        <w:t>При наличии у органа муниципального контроля сведений о готовящихся нарушениях обязательных требований или признаках нарушений обязательных требований и (или) в случае отсутствия подтвержденных данных о том, что нарушение обязательных требований причинило вред (ущерб) охраняемым законом ценностям либо создало угрозу причинения вреда (ущерба) охраняемым законом ценностям, орган муниципального контроля объявляет контролируемому лицу предостережение о недопустимости нарушения обязательных требований и предлагает принять</w:t>
      </w:r>
      <w:proofErr w:type="gramEnd"/>
      <w:r>
        <w:rPr>
          <w:sz w:val="28"/>
          <w:szCs w:val="28"/>
        </w:rPr>
        <w:t xml:space="preserve"> меры по обеспечению соблюдения обязательных требований.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Составление, оформление и направление предостережения осуществляется не позднее </w:t>
      </w:r>
      <w:r>
        <w:rPr>
          <w:rStyle w:val="pt-a0-000004"/>
          <w:sz w:val="28"/>
          <w:szCs w:val="28"/>
        </w:rPr>
        <w:t>пятнадцати</w:t>
      </w:r>
      <w:r>
        <w:rPr>
          <w:sz w:val="28"/>
          <w:szCs w:val="28"/>
        </w:rPr>
        <w:t xml:space="preserve"> календарных  дней со дня получения органом муниципального контроля сведений о готовящихся нарушениях, либо признаков нарушения обязательных требований (Типовая форма акта утверждена Приказом Минэкономразвития России от 31.03.2021 № 151 «О типовых формах документов, используемых контрольным (надзорным) органом» (далее - Приказом Минэкономразвития России от 31.03.2021 № 151).</w:t>
      </w:r>
      <w:proofErr w:type="gramEnd"/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Решение об объявлении предостережения принимается руководителем (заместителем руководителя) органа муниципального контроля.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rStyle w:val="pt-a0-000004"/>
          <w:sz w:val="28"/>
          <w:szCs w:val="28"/>
        </w:rPr>
        <w:t xml:space="preserve">Объявление предостережения осуществляется посредством направления контролируемому лицу предостережения на бумажном носителе или в виде электронного документа, подписанного усиленной квалифицированной электронной подписью, любым доступным способом, позволяющим отследить получение предостережения контролируемым лицом. </w:t>
      </w:r>
    </w:p>
    <w:p w:rsidR="00EB4BE4" w:rsidRDefault="00EB4BE4" w:rsidP="00EB4BE4">
      <w:pPr>
        <w:pStyle w:val="pt-000002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000003"/>
          <w:sz w:val="28"/>
          <w:szCs w:val="28"/>
        </w:rPr>
        <w:t xml:space="preserve"> </w:t>
      </w:r>
      <w:r>
        <w:rPr>
          <w:rStyle w:val="pt-a0-000004"/>
          <w:sz w:val="28"/>
          <w:szCs w:val="28"/>
        </w:rPr>
        <w:t xml:space="preserve">Контролируемое лицо в течение пятнадцати календарных дней с момента получения предостережения вправе подать в </w:t>
      </w:r>
      <w:r>
        <w:rPr>
          <w:sz w:val="28"/>
          <w:szCs w:val="28"/>
        </w:rPr>
        <w:t>орган муниципального контроля</w:t>
      </w:r>
      <w:r>
        <w:rPr>
          <w:rStyle w:val="pt-a0-000004"/>
          <w:sz w:val="28"/>
          <w:szCs w:val="28"/>
        </w:rPr>
        <w:t>, объявивший предостережение, возражение в отношении указанного предостережения, содержащее следующие сведения:</w:t>
      </w:r>
    </w:p>
    <w:p w:rsidR="00EB4BE4" w:rsidRDefault="00EB4BE4" w:rsidP="00EB4BE4">
      <w:pPr>
        <w:pStyle w:val="pt-a-000018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a0-000004"/>
          <w:sz w:val="28"/>
          <w:szCs w:val="28"/>
        </w:rPr>
        <w:t xml:space="preserve">1) наименование </w:t>
      </w:r>
      <w:r>
        <w:rPr>
          <w:sz w:val="28"/>
          <w:szCs w:val="28"/>
        </w:rPr>
        <w:t>органа муниципального контроля</w:t>
      </w:r>
      <w:r>
        <w:rPr>
          <w:rStyle w:val="pt-a0-000004"/>
          <w:sz w:val="28"/>
          <w:szCs w:val="28"/>
        </w:rPr>
        <w:t>, в который направляется возражение;</w:t>
      </w:r>
    </w:p>
    <w:p w:rsidR="00EB4BE4" w:rsidRDefault="00EB4BE4" w:rsidP="00EB4BE4">
      <w:pPr>
        <w:pStyle w:val="pt-a-000018"/>
        <w:spacing w:before="0" w:beforeAutospacing="0" w:after="0" w:afterAutospacing="0"/>
        <w:ind w:firstLine="709"/>
        <w:jc w:val="both"/>
        <w:rPr>
          <w:sz w:val="28"/>
          <w:szCs w:val="28"/>
        </w:rPr>
      </w:pPr>
      <w:proofErr w:type="gramStart"/>
      <w:r>
        <w:rPr>
          <w:rStyle w:val="pt-a0-000004"/>
          <w:sz w:val="28"/>
          <w:szCs w:val="28"/>
        </w:rPr>
        <w:t>2) наименование юридического лица, фамилию, имя и отчество (последнее - при наличии) индивидуального предпринимателя или гражданина, а также номер (номера) контактного телефона, адрес (адреса) электронной почты (при наличии) и почтовый адрес, по которым должен быть направлен ответ контролируемому лицу;</w:t>
      </w:r>
      <w:proofErr w:type="gramEnd"/>
    </w:p>
    <w:p w:rsidR="00EB4BE4" w:rsidRDefault="00EB4BE4" w:rsidP="00EB4BE4">
      <w:pPr>
        <w:pStyle w:val="pt-a-000018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a0-000004"/>
          <w:sz w:val="28"/>
          <w:szCs w:val="28"/>
        </w:rPr>
        <w:t>3) идентификационный номер налогоплательщика - юридического лица, индивидуального предпринимателя, гражданина;</w:t>
      </w:r>
    </w:p>
    <w:p w:rsidR="00EB4BE4" w:rsidRDefault="00EB4BE4" w:rsidP="00EB4BE4">
      <w:pPr>
        <w:pStyle w:val="pt-a-000018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a0-000004"/>
          <w:sz w:val="28"/>
          <w:szCs w:val="28"/>
        </w:rPr>
        <w:t>4) дату и номер предостережения;</w:t>
      </w:r>
    </w:p>
    <w:p w:rsidR="00EB4BE4" w:rsidRDefault="00EB4BE4" w:rsidP="00EB4BE4">
      <w:pPr>
        <w:pStyle w:val="pt-a-000018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a0-000004"/>
          <w:sz w:val="28"/>
          <w:szCs w:val="28"/>
        </w:rPr>
        <w:t xml:space="preserve">5) доводы, на основании которых контролируемое лицо </w:t>
      </w:r>
      <w:proofErr w:type="gramStart"/>
      <w:r>
        <w:rPr>
          <w:rStyle w:val="pt-a0-000004"/>
          <w:sz w:val="28"/>
          <w:szCs w:val="28"/>
        </w:rPr>
        <w:t>не согласно</w:t>
      </w:r>
      <w:proofErr w:type="gramEnd"/>
      <w:r>
        <w:rPr>
          <w:rStyle w:val="pt-a0-000004"/>
          <w:sz w:val="28"/>
          <w:szCs w:val="28"/>
        </w:rPr>
        <w:t xml:space="preserve"> с объявленным предостережением;</w:t>
      </w:r>
    </w:p>
    <w:p w:rsidR="00EB4BE4" w:rsidRDefault="00EB4BE4" w:rsidP="00EB4BE4">
      <w:pPr>
        <w:pStyle w:val="pt-a-000018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a0-000004"/>
          <w:sz w:val="28"/>
          <w:szCs w:val="28"/>
        </w:rPr>
        <w:lastRenderedPageBreak/>
        <w:t>6) обоснование позиции в отношении указанных в предостережении готовящихся или возможных действиях (бездействии), которые приводят или могут привести к нарушению обязательных требований, при необходимости с приложением документов либо их заверенных копий;</w:t>
      </w:r>
    </w:p>
    <w:p w:rsidR="00EB4BE4" w:rsidRDefault="00EB4BE4" w:rsidP="00EB4BE4">
      <w:pPr>
        <w:pStyle w:val="pt-a-000018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a0-000004"/>
          <w:sz w:val="28"/>
          <w:szCs w:val="28"/>
        </w:rPr>
        <w:t>7) личную подпись и дату.</w:t>
      </w:r>
    </w:p>
    <w:p w:rsidR="00EB4BE4" w:rsidRDefault="00EB4BE4" w:rsidP="00EB4BE4">
      <w:pPr>
        <w:pStyle w:val="pt-consplusnormal-000012"/>
        <w:spacing w:before="0" w:beforeAutospacing="0" w:after="0" w:afterAutospacing="0"/>
        <w:ind w:firstLine="709"/>
        <w:jc w:val="both"/>
        <w:rPr>
          <w:rStyle w:val="pt-a0-000004"/>
        </w:rPr>
      </w:pPr>
      <w:r>
        <w:rPr>
          <w:rStyle w:val="pt-a0-000004"/>
          <w:sz w:val="28"/>
          <w:szCs w:val="28"/>
        </w:rPr>
        <w:t>Возражение направляется контролируемым лицом на бумажном носителе почтовым отправлением либо в форме электронного документа, подписанного электронной подписью, в порядке, определенном законодательством Российской Федерации, на указанный в предостережении адрес электронной почты.</w:t>
      </w:r>
    </w:p>
    <w:p w:rsidR="00EB4BE4" w:rsidRDefault="00EB4BE4" w:rsidP="00EB4BE4">
      <w:pPr>
        <w:pStyle w:val="pt-consplusnormal-000024"/>
        <w:spacing w:before="0" w:beforeAutospacing="0" w:after="0" w:afterAutospacing="0"/>
        <w:ind w:firstLine="709"/>
        <w:jc w:val="both"/>
        <w:rPr>
          <w:rStyle w:val="pt-a0-000004"/>
          <w:sz w:val="28"/>
          <w:szCs w:val="28"/>
        </w:rPr>
      </w:pPr>
      <w:r>
        <w:rPr>
          <w:rStyle w:val="pt-a0-000004"/>
          <w:sz w:val="28"/>
          <w:szCs w:val="28"/>
        </w:rPr>
        <w:t xml:space="preserve">Учет предостережений осуществляется </w:t>
      </w:r>
      <w:r>
        <w:rPr>
          <w:sz w:val="28"/>
          <w:szCs w:val="28"/>
        </w:rPr>
        <w:t>органом муниципального контроля</w:t>
      </w:r>
      <w:r>
        <w:rPr>
          <w:rStyle w:val="pt-a0-000004"/>
          <w:sz w:val="28"/>
          <w:szCs w:val="28"/>
        </w:rPr>
        <w:t xml:space="preserve"> путем ведения журнала учета предостережений о недопустимости нарушения обязательных требований (на бумажном носителе либо в электронном виде), по форме, обеспечивающей учет информации.</w:t>
      </w:r>
    </w:p>
    <w:p w:rsidR="00EB4BE4" w:rsidRDefault="00EB4BE4" w:rsidP="00EB4BE4">
      <w:pPr>
        <w:pStyle w:val="pt-000002"/>
        <w:spacing w:before="0" w:beforeAutospacing="0" w:after="0" w:afterAutospacing="0"/>
        <w:ind w:firstLine="709"/>
        <w:jc w:val="both"/>
      </w:pPr>
      <w:r>
        <w:rPr>
          <w:sz w:val="28"/>
          <w:szCs w:val="28"/>
        </w:rPr>
        <w:t>Орган муниципального контроля</w:t>
      </w:r>
      <w:r>
        <w:rPr>
          <w:rStyle w:val="pt-a0-000004"/>
          <w:sz w:val="28"/>
          <w:szCs w:val="28"/>
        </w:rPr>
        <w:t xml:space="preserve"> в течение пятнадцати календарных дней со дня регистрации возражения:</w:t>
      </w:r>
    </w:p>
    <w:p w:rsidR="00EB4BE4" w:rsidRDefault="00EB4BE4" w:rsidP="00EB4BE4">
      <w:pPr>
        <w:pStyle w:val="pt-a-000018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a0-000004"/>
          <w:sz w:val="28"/>
          <w:szCs w:val="28"/>
        </w:rPr>
        <w:t>1) обеспечивает объективное, всестороннее и своевременное рассмотрение возражения;</w:t>
      </w:r>
    </w:p>
    <w:p w:rsidR="00EB4BE4" w:rsidRDefault="00EB4BE4" w:rsidP="00EB4BE4">
      <w:pPr>
        <w:pStyle w:val="pt-a-000018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a0-000004"/>
          <w:sz w:val="28"/>
          <w:szCs w:val="28"/>
        </w:rPr>
        <w:t>2) направляет письменный ответ по существу поставленных в возражении вопросов.</w:t>
      </w:r>
    </w:p>
    <w:p w:rsidR="00EB4BE4" w:rsidRDefault="00EB4BE4" w:rsidP="00EB4BE4">
      <w:pPr>
        <w:pStyle w:val="pt-a-000015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a0-000004"/>
          <w:sz w:val="28"/>
          <w:szCs w:val="28"/>
        </w:rPr>
        <w:t xml:space="preserve">Повторно направленные возражения по тем же основаниям не рассматриваются </w:t>
      </w:r>
      <w:r>
        <w:rPr>
          <w:sz w:val="28"/>
          <w:szCs w:val="28"/>
        </w:rPr>
        <w:t>органом муниципального контроля</w:t>
      </w:r>
      <w:r>
        <w:rPr>
          <w:rStyle w:val="pt-a0-000004"/>
          <w:sz w:val="28"/>
          <w:szCs w:val="28"/>
        </w:rPr>
        <w:t>.</w:t>
      </w:r>
    </w:p>
    <w:p w:rsidR="00EB4BE4" w:rsidRDefault="00EB4BE4" w:rsidP="00EB4BE4">
      <w:pPr>
        <w:pStyle w:val="pt-000002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a0-000004"/>
          <w:sz w:val="28"/>
          <w:szCs w:val="28"/>
        </w:rPr>
        <w:t xml:space="preserve">По результатам рассмотрения возражения </w:t>
      </w:r>
      <w:r>
        <w:rPr>
          <w:sz w:val="28"/>
          <w:szCs w:val="28"/>
        </w:rPr>
        <w:t>орган муниципального контроля</w:t>
      </w:r>
      <w:r>
        <w:rPr>
          <w:rStyle w:val="pt-a0-000004"/>
          <w:sz w:val="28"/>
          <w:szCs w:val="28"/>
        </w:rPr>
        <w:t xml:space="preserve"> принимает одно из следующих решений:</w:t>
      </w:r>
    </w:p>
    <w:p w:rsidR="00EB4BE4" w:rsidRDefault="00EB4BE4" w:rsidP="00EB4BE4">
      <w:pPr>
        <w:pStyle w:val="pt-a-000015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a0-000004"/>
          <w:sz w:val="28"/>
          <w:szCs w:val="28"/>
        </w:rPr>
        <w:t>1) удовлетворяет возражение в форме отмены объявленного предостережения;</w:t>
      </w:r>
    </w:p>
    <w:p w:rsidR="00EB4BE4" w:rsidRDefault="00EB4BE4" w:rsidP="00EB4BE4">
      <w:pPr>
        <w:pStyle w:val="pt-a-000015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a0-000004"/>
          <w:sz w:val="28"/>
          <w:szCs w:val="28"/>
        </w:rPr>
        <w:t>2) отказывает в удовлетворении возражения.</w:t>
      </w:r>
    </w:p>
    <w:p w:rsidR="00EB4BE4" w:rsidRDefault="00EB4BE4" w:rsidP="00EB4BE4">
      <w:pPr>
        <w:pStyle w:val="pt-a-000015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a0-000004"/>
          <w:sz w:val="28"/>
          <w:szCs w:val="28"/>
        </w:rPr>
        <w:t xml:space="preserve">Мотивированный ответ о результатах рассмотрения возражения </w:t>
      </w:r>
      <w:r>
        <w:rPr>
          <w:sz w:val="28"/>
          <w:szCs w:val="28"/>
        </w:rPr>
        <w:t>органом муниципального контроля</w:t>
      </w:r>
      <w:r>
        <w:rPr>
          <w:rStyle w:val="pt-a0-000004"/>
          <w:sz w:val="28"/>
          <w:szCs w:val="28"/>
        </w:rPr>
        <w:t xml:space="preserve"> направляет контролируемому лицу, подавшему возражение, не позднее дня, следующего за днем принятия решения, в письменной форме и по его желанию в электронной форме.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16.</w:t>
      </w:r>
      <w:r>
        <w:rPr>
          <w:rStyle w:val="a6"/>
          <w:sz w:val="28"/>
          <w:szCs w:val="28"/>
        </w:rPr>
        <w:t xml:space="preserve"> </w:t>
      </w:r>
      <w:r>
        <w:rPr>
          <w:sz w:val="28"/>
          <w:szCs w:val="28"/>
        </w:rPr>
        <w:t>Профилактический визит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проводится в форме профилактической беседы по месту осуществления деятельности контролируемого лица либо путем использования видео-конференц-связи. В ходе профилактического визита контролируемое лицо информируется об обязательных требованиях, предъявляемых к его деятельности либо к принадлежащим ему объектам контроля.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Орган муниципального контроля обязан предложить проведение профилактического визита лицам, приступающим к осуществлению деятельности в контролируемой </w:t>
      </w:r>
      <w:r>
        <w:rPr>
          <w:rStyle w:val="pt-a0-000004"/>
          <w:sz w:val="28"/>
          <w:szCs w:val="28"/>
        </w:rPr>
        <w:t>сфере</w:t>
      </w:r>
      <w:r>
        <w:rPr>
          <w:sz w:val="28"/>
          <w:szCs w:val="28"/>
        </w:rPr>
        <w:t>, не позднее чем в течение одного года с момента начала такой деятельности.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 проведении обязательного профилактического визита контролируемое лицо должно быть уведомлено не позднее, чем за пять рабочих дней до даты его проведения.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Контролируемое лицо вправе отказаться от проведения обязательного профилактического визита, уведомив об этом орган муниципального контроля не позднее, чем за три рабочих дня до даты его проведения.</w:t>
      </w:r>
    </w:p>
    <w:p w:rsidR="00EB4BE4" w:rsidRDefault="00EB4BE4" w:rsidP="00EB4BE4">
      <w:pPr>
        <w:pStyle w:val="pt-consplusnormal-00002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a0-000004"/>
          <w:sz w:val="28"/>
          <w:szCs w:val="28"/>
        </w:rPr>
        <w:t>Профилактический визит осуществляется в течени</w:t>
      </w:r>
      <w:proofErr w:type="gramStart"/>
      <w:r>
        <w:rPr>
          <w:rStyle w:val="pt-a0-000004"/>
          <w:sz w:val="28"/>
          <w:szCs w:val="28"/>
        </w:rPr>
        <w:t>и</w:t>
      </w:r>
      <w:proofErr w:type="gramEnd"/>
      <w:r>
        <w:rPr>
          <w:rStyle w:val="pt-a0-000004"/>
          <w:sz w:val="28"/>
          <w:szCs w:val="28"/>
        </w:rPr>
        <w:t xml:space="preserve"> одного рабочего дня и не может превышать 4 часов.</w:t>
      </w:r>
    </w:p>
    <w:p w:rsidR="00EB4BE4" w:rsidRDefault="00EB4BE4" w:rsidP="00EB4BE4">
      <w:pPr>
        <w:pStyle w:val="pt-consplusnormal-00002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a0-000004"/>
          <w:sz w:val="28"/>
          <w:szCs w:val="28"/>
        </w:rPr>
        <w:t>При профилактическом визите контролируемым лицам не выдаются предписания об устранении нарушений обязательных требований. Разъяснения, полученные контролируемым лицом в ходе профилактического визита, носят рекомендательный характер.</w:t>
      </w:r>
    </w:p>
    <w:p w:rsidR="00EB4BE4" w:rsidRDefault="00EB4BE4" w:rsidP="00EB4BE4">
      <w:pPr>
        <w:pStyle w:val="pt-consplusnormal-000024"/>
        <w:spacing w:before="0" w:beforeAutospacing="0" w:after="0" w:afterAutospacing="0"/>
        <w:ind w:firstLine="709"/>
        <w:jc w:val="both"/>
        <w:rPr>
          <w:rStyle w:val="pt-a0-000004"/>
        </w:rPr>
      </w:pPr>
      <w:r>
        <w:rPr>
          <w:rStyle w:val="pt-a0-000004"/>
          <w:sz w:val="28"/>
          <w:szCs w:val="28"/>
        </w:rPr>
        <w:t xml:space="preserve">Учет профилактических визитов осуществляется </w:t>
      </w:r>
      <w:r>
        <w:rPr>
          <w:sz w:val="28"/>
          <w:szCs w:val="28"/>
        </w:rPr>
        <w:t>органом муниципального контроля</w:t>
      </w:r>
      <w:r>
        <w:rPr>
          <w:rStyle w:val="pt-a0-000004"/>
          <w:sz w:val="28"/>
          <w:szCs w:val="28"/>
        </w:rPr>
        <w:t xml:space="preserve"> путем ведения журнала учета профилактических визитов (на бумажном носителе либо в электронном виде), по форме, обеспечивающей учет информации. </w:t>
      </w:r>
    </w:p>
    <w:p w:rsidR="00EB4BE4" w:rsidRDefault="00EB4BE4" w:rsidP="00EB4BE4">
      <w:pPr>
        <w:ind w:firstLine="709"/>
        <w:jc w:val="center"/>
        <w:rPr>
          <w:b/>
        </w:rPr>
      </w:pPr>
    </w:p>
    <w:p w:rsidR="00EB4BE4" w:rsidRDefault="00EB4BE4" w:rsidP="00EB4BE4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IV. Осуществление муниципального   контроля.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17. При осуществлении муниципального   кон</w:t>
      </w:r>
      <w:r w:rsidR="00E7752C">
        <w:rPr>
          <w:rFonts w:ascii="Times New Roman" w:hAnsi="Times New Roman"/>
          <w:sz w:val="28"/>
          <w:szCs w:val="28"/>
        </w:rPr>
        <w:t xml:space="preserve">троля на территории </w:t>
      </w:r>
      <w:proofErr w:type="spellStart"/>
      <w:r w:rsidR="00E7752C">
        <w:rPr>
          <w:rFonts w:ascii="Times New Roman" w:hAnsi="Times New Roman"/>
          <w:sz w:val="28"/>
          <w:szCs w:val="28"/>
        </w:rPr>
        <w:t>Варненского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сельского поселения плановые контрольные  мероприятия не проводятся</w:t>
      </w:r>
      <w:r>
        <w:rPr>
          <w:rFonts w:ascii="Times New Roman" w:hAnsi="Times New Roman"/>
          <w:i/>
          <w:sz w:val="28"/>
          <w:szCs w:val="28"/>
        </w:rPr>
        <w:t>.</w:t>
      </w:r>
    </w:p>
    <w:p w:rsidR="00EB4BE4" w:rsidRDefault="00EB4BE4" w:rsidP="00EB4BE4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18. </w:t>
      </w:r>
      <w:r>
        <w:rPr>
          <w:bCs/>
          <w:sz w:val="28"/>
          <w:szCs w:val="28"/>
        </w:rPr>
        <w:t>Общие требования к проведению контрольных мероприятий установлены главой 13</w:t>
      </w:r>
      <w:r>
        <w:rPr>
          <w:sz w:val="28"/>
          <w:szCs w:val="28"/>
        </w:rPr>
        <w:t xml:space="preserve"> Федерального закона от 31.07.2020 г. № 248-ФЗ.</w:t>
      </w:r>
    </w:p>
    <w:p w:rsidR="00EB4BE4" w:rsidRDefault="00EB4BE4" w:rsidP="00EB4BE4">
      <w:pPr>
        <w:pStyle w:val="a4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19. При осуществлении муниципального контроля проводятся следующие контрольные мероприятия: 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 инспекционный визит;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 рейдовый осмотр</w:t>
      </w:r>
      <w:r>
        <w:rPr>
          <w:rFonts w:ascii="Times New Roman" w:hAnsi="Times New Roman"/>
          <w:i/>
          <w:sz w:val="28"/>
          <w:szCs w:val="28"/>
        </w:rPr>
        <w:t>;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 документарная проверка;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4) выездная проверка.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20. Без взаимодействия с контролируемым лицом проводятся следующие контрольные мероприятия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(далее - контрольные мероприятия без взаимодействия)</w:t>
      </w:r>
      <w:r>
        <w:rPr>
          <w:rFonts w:ascii="Times New Roman" w:hAnsi="Times New Roman"/>
          <w:sz w:val="28"/>
          <w:szCs w:val="28"/>
        </w:rPr>
        <w:t>: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 наблюдение за соблюдением обязательных требований;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 выездное обследование.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21. Все внеплановые контрольные мероприятия проводятся только после согласования с органами прокуратуры, за исключением внеплановой документарной проверки</w:t>
      </w:r>
      <w:r>
        <w:rPr>
          <w:i/>
        </w:rPr>
        <w:t>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22. Контрольные (надзорные) мероприятия, за исключением внеплановых контрольных (надзорных) мероприятий без взаимодействия, проводятся по следующим основаниям: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1) наличие у органа муниципального   контроля сведений о причинении вреда (ущерба) или об угрозе причинения вреда (ущерба) охраняемым законом ценностям;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2) поручение Президента Российской Федерации, поручение Правительства Российской Федерации о проведении контрольных мероприятий в отношении конкретных контролируемых лиц;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3) требование прокурора о проведении контрольного мероприятия в рамках надзора за исполнением законов, соблюдением прав и свобод человека и гражданина по поступившим в органы прокуратуры материалам и обращениям;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4) истечение </w:t>
      </w:r>
      <w:proofErr w:type="gramStart"/>
      <w:r>
        <w:rPr>
          <w:sz w:val="28"/>
          <w:szCs w:val="28"/>
        </w:rPr>
        <w:t>срока исполнения решения органа муниципального   контроля</w:t>
      </w:r>
      <w:proofErr w:type="gramEnd"/>
      <w:r>
        <w:rPr>
          <w:sz w:val="28"/>
          <w:szCs w:val="28"/>
        </w:rPr>
        <w:t xml:space="preserve"> об устранении выявленного нарушения обязательных требований - в случаях, установленных частью 1 статьи 95 Федерального закона от 31.07.2020 г. №248-ФЗ.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23. Для проведения контрольных мероприятий, предусмотренных пунктом 19 настоящего Положения, принимается решение органа муниципального  контроля, подписанное уполномоченным должностным лицом органа муниципального контроля (далее - решение о проведении контрольного мероприятия).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решении о проведении контрольного мероприятия, указываются сведения, установленные частью 1 статьи 64 Федерального закона от 31.07.2020г. № 248-ФЗ.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Контрольное мероприятие может быть начато после внесения в единый реестр контрольных (надзорных) мероприятий сведений, установленных правилами его формирования и ведения, за исключением наблюдения за соблюдением обязательных требований и выездного обследования, а также случаев неработоспособности единого реестра контрольных (надзорных) мероприятий, зафиксированных оператором реестра.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24. Контрольные мероприятия без взаимодействия проводятся должностными лицами органа муниципального   контроля на основании заданий уполномоченных должностных лиц органа муниципального   контроля, включая задания, содержащиеся в планах работы органа муниципального   контроля.</w:t>
      </w:r>
    </w:p>
    <w:p w:rsidR="00EB4BE4" w:rsidRDefault="00EB4BE4" w:rsidP="00EB4BE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25. Для фиксации доказательств нарушений обязательных требований должностное лиц, осуществляющее муниципальный   контроль, может использовать фотосъемку, аудио- и видеозапись, иные способы фиксации доказательств. </w:t>
      </w:r>
    </w:p>
    <w:p w:rsidR="00EB4BE4" w:rsidRDefault="00EB4BE4" w:rsidP="00EB4BE4">
      <w:pPr>
        <w:pStyle w:val="pt-consplusnormal-00002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a0-000004"/>
          <w:sz w:val="28"/>
          <w:szCs w:val="28"/>
        </w:rPr>
        <w:t>При начале видеосъемки должностное лицо, проводящее контрольное мероприятие, объявляет о том, кем осуществляется фиксация, дату проведения фиксации и место, вид проводимого контрольного (надзорного) мероприятия и контрольного (надзорного) действия, участвующие лица представляются на видеозапись, называя Ф.И.О., место работы и должность, статус участника, описываются фиксируемые объекты, предметы, события.</w:t>
      </w:r>
    </w:p>
    <w:p w:rsidR="00EB4BE4" w:rsidRDefault="00EB4BE4" w:rsidP="00EB4BE4">
      <w:pPr>
        <w:pStyle w:val="pt-consplusnormal-00002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rStyle w:val="pt-a0-000004"/>
          <w:sz w:val="28"/>
          <w:szCs w:val="28"/>
        </w:rPr>
        <w:t xml:space="preserve">Содержание видеозаписи подлежит отражению в акте контрольного действия. </w:t>
      </w:r>
      <w:r>
        <w:rPr>
          <w:sz w:val="28"/>
          <w:szCs w:val="28"/>
        </w:rPr>
        <w:t>Материалы, полученные в результате фотосъемки, аудио- и видеозаписи, прикладываются к документам, оформляемым по итогам контрольного мероприятия, контрольного мероприятия без взаимодействия.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Решение о необходимости использования фотосъемки, аудио- и видеозаписи, иных способов фиксации доказательств нарушений обязательных требований при осуществлении контрольных мероприятий принимается должностным лицом органа муниципального   контроля </w:t>
      </w:r>
      <w:r>
        <w:rPr>
          <w:rFonts w:ascii="Times New Roman" w:hAnsi="Times New Roman"/>
          <w:sz w:val="28"/>
          <w:szCs w:val="28"/>
        </w:rPr>
        <w:lastRenderedPageBreak/>
        <w:t>самостоятельно. В обязательном порядке фот</w:t>
      </w:r>
      <w:proofErr w:type="gramStart"/>
      <w:r>
        <w:rPr>
          <w:rFonts w:ascii="Times New Roman" w:hAnsi="Times New Roman"/>
          <w:sz w:val="28"/>
          <w:szCs w:val="28"/>
        </w:rPr>
        <w:t>о-</w:t>
      </w:r>
      <w:proofErr w:type="gramEnd"/>
      <w:r>
        <w:rPr>
          <w:rFonts w:ascii="Times New Roman" w:hAnsi="Times New Roman"/>
          <w:sz w:val="28"/>
          <w:szCs w:val="28"/>
        </w:rPr>
        <w:t xml:space="preserve"> или </w:t>
      </w:r>
      <w:proofErr w:type="spellStart"/>
      <w:r>
        <w:rPr>
          <w:rFonts w:ascii="Times New Roman" w:hAnsi="Times New Roman"/>
          <w:sz w:val="28"/>
          <w:szCs w:val="28"/>
        </w:rPr>
        <w:t>видеофиксация</w:t>
      </w:r>
      <w:proofErr w:type="spellEnd"/>
      <w:r>
        <w:rPr>
          <w:rFonts w:ascii="Times New Roman" w:hAnsi="Times New Roman"/>
          <w:sz w:val="28"/>
          <w:szCs w:val="28"/>
        </w:rPr>
        <w:t xml:space="preserve"> доказательств нарушений обязательных требований осуществляется в следующих случаях:</w:t>
      </w:r>
    </w:p>
    <w:p w:rsidR="00EB4BE4" w:rsidRDefault="00EB4BE4" w:rsidP="00EB4BE4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проведении досмотра в отсутствие контролируемого лица;</w:t>
      </w:r>
    </w:p>
    <w:p w:rsidR="00EB4BE4" w:rsidRDefault="00EB4BE4" w:rsidP="00EB4BE4">
      <w:pPr>
        <w:pStyle w:val="a3"/>
        <w:spacing w:before="0" w:beforeAutospacing="0" w:after="0" w:afterAutospacing="0"/>
        <w:ind w:firstLine="709"/>
        <w:jc w:val="both"/>
        <w:rPr>
          <w:i/>
          <w:sz w:val="28"/>
          <w:szCs w:val="28"/>
        </w:rPr>
      </w:pPr>
      <w:r>
        <w:rPr>
          <w:sz w:val="28"/>
          <w:szCs w:val="28"/>
        </w:rPr>
        <w:t>при проведении выездного обследования</w:t>
      </w:r>
      <w:r>
        <w:rPr>
          <w:i/>
          <w:sz w:val="28"/>
          <w:szCs w:val="28"/>
        </w:rPr>
        <w:t>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26. Индивидуальный предприниматель, гражданин, являющиеся контролируемыми лицами, вправе представить в орган муниципального   контроля информацию о невозможности присутствия при проведении контрольного мероприятия в следующих случаях: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1) отсутствие по месту регистрации индивидуального предпринимателя, гражданина на момент проведения контрольного мероприятия в связи с ежегодным отпуском или командировкой;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2) временной нетрудоспособности на момент проведения контрольного мероприятия.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Информация о невозможности проведения в отношении индивидуального предпринимателя, гражданина, являющихся контролируемыми лицами, направляется непосредственно индивидуальным предпринимателем, гражданином, являющимися контролируемыми лицами, или их законными представителями в орган муниципального   контроля, вынесший решение о проведении контрольного мероприятия, на адрес, указанный в решении о проведении контрольного мероприятия.</w:t>
      </w:r>
      <w:proofErr w:type="gramEnd"/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случаях, указанных в настоящем пункте, проведение контрольного мероприятия в отношении индивидуального предпринимателя, гражданина, являющихся контролируемыми лицами, предоставившими такую информацию, переносится на срок до устранения причин, препятствующих присутствию при проведении контрольного мероприятия.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27. В ходе инспекционного визита могут совершаться следующие контрольные (надзорные) действия:</w:t>
      </w:r>
    </w:p>
    <w:p w:rsidR="00EB4BE4" w:rsidRDefault="00EB4BE4" w:rsidP="00EB4BE4">
      <w:pPr>
        <w:pStyle w:val="a4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 осмотр;</w:t>
      </w:r>
    </w:p>
    <w:p w:rsidR="00EB4BE4" w:rsidRDefault="00EB4BE4" w:rsidP="00EB4BE4">
      <w:pPr>
        <w:pStyle w:val="a4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 опрос;</w:t>
      </w:r>
    </w:p>
    <w:p w:rsidR="00EB4BE4" w:rsidRDefault="00EB4BE4" w:rsidP="00EB4BE4">
      <w:pPr>
        <w:pStyle w:val="a4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 получение письменных объяснений;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4) истребование документов, которые в соответствии с обязательными требованиями должны находиться в месте нахождения (осуществления деятельности) контролируемого лица (его филиалов, представительств, обособленных структурных подразделений) либо объекта контроля.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Инспекционный визит проводится без предварительного уведомления контролируемого лица и собственника производственного объекта.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Срок проведения инспекционного визита в одном месте осуществления деятельности либо на одном производственном объекте (территории) не может превышать один рабочий день.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Контролируемые лица или их представители обязаны обеспечить беспрепятственный доступ должностного лица органа муниципального   контроля в здания, сооружения, помещения.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Внеплановый инспекционный визит может проводиться только по согласованию с органами прокуратуры, за исключением случаев его </w:t>
      </w:r>
      <w:r>
        <w:rPr>
          <w:sz w:val="28"/>
          <w:szCs w:val="28"/>
        </w:rPr>
        <w:lastRenderedPageBreak/>
        <w:t>проведения в соответствии с пунктами 3 - 6 части 1, частью 3 статьи 57 и частью 12 статьи 66 Федерального закона от 31.07.2020 г.  №248-ФЗ.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28. В ходе рейдового осмотра могут совершаться следующие контрольные (надзорные) действия: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 осмотр;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 досмотр;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 опрос;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4) получение письменных объяснений;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5) истребование документов;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6) отбор проб (образцов);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7)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  <w:sz w:val="28"/>
          <w:szCs w:val="28"/>
        </w:rPr>
        <w:t>инструментальное обследование;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t>8) экспертиза.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Срок проведения рейдового осмотра не может превышать десять рабочих дней. Срок взаимодействия с одним контролируемым лицом в период проведения рейдового осмотра не может превышать один рабочий день.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проведении рейдового осмотра должностное лицо органа муниципального   контроля вправе взаимодействовать с находящимися на производственных объектах лицами.</w:t>
      </w:r>
    </w:p>
    <w:p w:rsidR="00EB4BE4" w:rsidRDefault="00EB4BE4" w:rsidP="00EB4BE4">
      <w:pPr>
        <w:pStyle w:val="a4"/>
        <w:ind w:firstLine="709"/>
        <w:jc w:val="both"/>
        <w:rPr>
          <w:rStyle w:val="blk"/>
        </w:rPr>
      </w:pPr>
      <w:r>
        <w:rPr>
          <w:rStyle w:val="blk"/>
          <w:rFonts w:ascii="Times New Roman" w:hAnsi="Times New Roman"/>
          <w:sz w:val="28"/>
          <w:szCs w:val="28"/>
        </w:rPr>
        <w:t xml:space="preserve">Рейдовый осмотр может проводиться только по согласованию с органами прокуратуры, за исключением случаев его проведения в соответствии с пунктами 3 - 6 части 1 статьи 57 и частью 12 статьи 66 Федерального закона </w:t>
      </w:r>
      <w:r>
        <w:rPr>
          <w:rFonts w:ascii="Times New Roman" w:hAnsi="Times New Roman"/>
          <w:sz w:val="28"/>
          <w:szCs w:val="28"/>
        </w:rPr>
        <w:t xml:space="preserve">от 31.07.2020 г. </w:t>
      </w:r>
      <w:r>
        <w:rPr>
          <w:rStyle w:val="blk"/>
          <w:rFonts w:ascii="Times New Roman" w:hAnsi="Times New Roman"/>
          <w:sz w:val="28"/>
          <w:szCs w:val="28"/>
        </w:rPr>
        <w:t>№ 248-ФЗ.</w:t>
      </w:r>
    </w:p>
    <w:p w:rsidR="00EB4BE4" w:rsidRDefault="00EB4BE4" w:rsidP="00EB4BE4">
      <w:pPr>
        <w:pStyle w:val="a4"/>
        <w:ind w:firstLine="709"/>
        <w:jc w:val="both"/>
      </w:pPr>
      <w:r>
        <w:rPr>
          <w:rFonts w:ascii="Times New Roman" w:hAnsi="Times New Roman"/>
          <w:sz w:val="28"/>
          <w:szCs w:val="28"/>
        </w:rPr>
        <w:t>29. В ходе документарной проверки могут совершаться следующие контрольные (надзорные) действия:</w:t>
      </w:r>
    </w:p>
    <w:p w:rsidR="00EB4BE4" w:rsidRDefault="00EB4BE4" w:rsidP="00EB4BE4">
      <w:pPr>
        <w:pStyle w:val="a4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 получение письменных объяснений;</w:t>
      </w:r>
    </w:p>
    <w:p w:rsidR="00EB4BE4" w:rsidRDefault="00EB4BE4" w:rsidP="00EB4BE4">
      <w:pPr>
        <w:pStyle w:val="a4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 истребование документов;</w:t>
      </w:r>
    </w:p>
    <w:p w:rsidR="00EB4BE4" w:rsidRDefault="00EB4BE4" w:rsidP="00EB4BE4">
      <w:pPr>
        <w:pStyle w:val="a4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</w:t>
      </w:r>
      <w:r>
        <w:rPr>
          <w:rStyle w:val="a6"/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экспертиза.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Срок проведения документарной проверки не может превышать десять рабочих дней. </w:t>
      </w:r>
      <w:proofErr w:type="gramStart"/>
      <w:r>
        <w:rPr>
          <w:sz w:val="28"/>
          <w:szCs w:val="28"/>
        </w:rPr>
        <w:t>В указанный срок не включается период с момента направления органом муниципального   контроля контролируемому лицу требования представить необходимые для рассмотрения в ходе документарной проверки документы до момента представления указанных в требовании документов в   муниципального контроля, а также период с момента направления контролируемому лицу информации органа муниципального   контроля о выявлении ошибок и (или) противоречий в представленных контролируемым лицом документах либо о несоответствии</w:t>
      </w:r>
      <w:proofErr w:type="gramEnd"/>
      <w:r>
        <w:rPr>
          <w:sz w:val="28"/>
          <w:szCs w:val="28"/>
        </w:rPr>
        <w:t xml:space="preserve"> сведений, содержащихся в этих документах, сведениям, содержащимся в имеющихся у органа муниципального   контроля документах и (или) полученным при осуществлении муниципального контроля, и требования представить необходимые пояснения в письменной форме до момента представления указанных пояснений в орган муниципального   контроля.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Внеплановая документарная проверка проводится без согласования с органами прокуратуры.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30. В ходе проведения выездной проверки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могут совершаться следующие контрольные (надзорные) действия:</w:t>
      </w:r>
    </w:p>
    <w:p w:rsidR="00EB4BE4" w:rsidRDefault="00EB4BE4" w:rsidP="00EB4BE4">
      <w:pPr>
        <w:pStyle w:val="a4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 осмотр;</w:t>
      </w:r>
    </w:p>
    <w:p w:rsidR="00EB4BE4" w:rsidRDefault="00EB4BE4" w:rsidP="00EB4BE4">
      <w:pPr>
        <w:pStyle w:val="a4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 досмотр;</w:t>
      </w:r>
    </w:p>
    <w:p w:rsidR="00EB4BE4" w:rsidRDefault="00EB4BE4" w:rsidP="00EB4BE4">
      <w:pPr>
        <w:pStyle w:val="a4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 опрос;</w:t>
      </w:r>
    </w:p>
    <w:p w:rsidR="00EB4BE4" w:rsidRDefault="00EB4BE4" w:rsidP="00EB4BE4">
      <w:pPr>
        <w:pStyle w:val="a4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4) получение письменных объяснений;</w:t>
      </w:r>
    </w:p>
    <w:p w:rsidR="00EB4BE4" w:rsidRDefault="00EB4BE4" w:rsidP="00EB4BE4">
      <w:pPr>
        <w:pStyle w:val="a4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5) истребование документов;</w:t>
      </w:r>
    </w:p>
    <w:p w:rsidR="00EB4BE4" w:rsidRDefault="00EB4BE4" w:rsidP="00EB4BE4">
      <w:pPr>
        <w:pStyle w:val="a4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6)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8"/>
          <w:szCs w:val="28"/>
        </w:rPr>
        <w:t>отбор проб (образцов);</w:t>
      </w:r>
    </w:p>
    <w:p w:rsidR="00EB4BE4" w:rsidRDefault="00EB4BE4" w:rsidP="00EB4BE4">
      <w:pPr>
        <w:pStyle w:val="a4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7) инструментальное обследование;</w:t>
      </w:r>
    </w:p>
    <w:p w:rsidR="00EB4BE4" w:rsidRDefault="00EB4BE4" w:rsidP="00EB4BE4">
      <w:pPr>
        <w:pStyle w:val="a4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8) экспертиза.</w:t>
      </w:r>
    </w:p>
    <w:p w:rsidR="00EB4BE4" w:rsidRDefault="00EB4BE4" w:rsidP="00EB4BE4">
      <w:pPr>
        <w:pStyle w:val="a5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</w:rPr>
        <w:t>Срок проведения выездной проверки не может превышать десять рабочих дней.</w:t>
      </w:r>
      <w:r>
        <w:rPr>
          <w:rFonts w:ascii="Times New Roman" w:eastAsia="Calibri" w:hAnsi="Times New Roman"/>
          <w:sz w:val="28"/>
          <w:szCs w:val="28"/>
          <w:lang w:eastAsia="en-US"/>
        </w:rPr>
        <w:t xml:space="preserve"> </w:t>
      </w:r>
      <w:proofErr w:type="gramStart"/>
      <w:r>
        <w:rPr>
          <w:rFonts w:ascii="Times New Roman" w:eastAsia="Calibri" w:hAnsi="Times New Roman"/>
          <w:sz w:val="28"/>
          <w:szCs w:val="28"/>
          <w:lang w:eastAsia="en-US"/>
        </w:rPr>
        <w:t xml:space="preserve">В отношении одного субъекта малого предпринимательства общий срок взаимодействия в ходе проведения выездной проверки не может превышать пятьдесят часов для малого предприятия и пятнадцать часов для </w:t>
      </w:r>
      <w:proofErr w:type="spellStart"/>
      <w:r>
        <w:rPr>
          <w:rFonts w:ascii="Times New Roman" w:eastAsia="Calibri" w:hAnsi="Times New Roman"/>
          <w:sz w:val="28"/>
          <w:szCs w:val="28"/>
          <w:lang w:eastAsia="en-US"/>
        </w:rPr>
        <w:t>микропредприятия</w:t>
      </w:r>
      <w:proofErr w:type="spellEnd"/>
      <w:r>
        <w:rPr>
          <w:rFonts w:ascii="Times New Roman" w:eastAsia="Calibri" w:hAnsi="Times New Roman"/>
          <w:sz w:val="28"/>
          <w:szCs w:val="28"/>
          <w:lang w:eastAsia="en-US"/>
        </w:rPr>
        <w:t xml:space="preserve">, за исключением выездной проверки, основанием для проведения которой является </w:t>
      </w:r>
      <w:hyperlink r:id="rId7" w:history="1">
        <w:r>
          <w:rPr>
            <w:rStyle w:val="a7"/>
            <w:rFonts w:ascii="Times New Roman" w:eastAsia="Calibri" w:hAnsi="Times New Roman"/>
            <w:color w:val="auto"/>
            <w:sz w:val="28"/>
            <w:szCs w:val="28"/>
            <w:u w:val="none"/>
            <w:lang w:eastAsia="en-US"/>
          </w:rPr>
          <w:t>пункт 6 части 1 статьи 57</w:t>
        </w:r>
      </w:hyperlink>
      <w:r>
        <w:rPr>
          <w:rFonts w:ascii="Times New Roman" w:eastAsia="Calibri" w:hAnsi="Times New Roman"/>
          <w:sz w:val="28"/>
          <w:szCs w:val="28"/>
          <w:lang w:eastAsia="en-US"/>
        </w:rPr>
        <w:t xml:space="preserve"> Федерального закона </w:t>
      </w:r>
      <w:r>
        <w:rPr>
          <w:rFonts w:ascii="Times New Roman" w:hAnsi="Times New Roman"/>
          <w:sz w:val="28"/>
          <w:szCs w:val="28"/>
        </w:rPr>
        <w:t xml:space="preserve">от 31.07.2020 г. </w:t>
      </w:r>
      <w:r>
        <w:rPr>
          <w:rFonts w:ascii="Times New Roman" w:hAnsi="Times New Roman"/>
          <w:sz w:val="28"/>
        </w:rPr>
        <w:t>№ 248-ФЗ</w:t>
      </w:r>
      <w:r>
        <w:rPr>
          <w:rFonts w:ascii="Times New Roman" w:hAnsi="Times New Roman"/>
          <w:sz w:val="28"/>
          <w:szCs w:val="28"/>
        </w:rPr>
        <w:t>,</w:t>
      </w:r>
      <w:r>
        <w:rPr>
          <w:rFonts w:ascii="Times New Roman" w:eastAsia="Calibri" w:hAnsi="Times New Roman"/>
          <w:sz w:val="28"/>
          <w:szCs w:val="28"/>
          <w:lang w:eastAsia="en-US"/>
        </w:rPr>
        <w:t xml:space="preserve"> которая для </w:t>
      </w:r>
      <w:proofErr w:type="spellStart"/>
      <w:r>
        <w:rPr>
          <w:rFonts w:ascii="Times New Roman" w:eastAsia="Calibri" w:hAnsi="Times New Roman"/>
          <w:sz w:val="28"/>
          <w:szCs w:val="28"/>
          <w:lang w:eastAsia="en-US"/>
        </w:rPr>
        <w:t>микропредприятия</w:t>
      </w:r>
      <w:proofErr w:type="spellEnd"/>
      <w:r>
        <w:rPr>
          <w:rFonts w:ascii="Times New Roman" w:eastAsia="Calibri" w:hAnsi="Times New Roman"/>
          <w:sz w:val="28"/>
          <w:szCs w:val="28"/>
          <w:lang w:eastAsia="en-US"/>
        </w:rPr>
        <w:t xml:space="preserve"> не может продолжаться более сорока часов. </w:t>
      </w:r>
      <w:proofErr w:type="gramEnd"/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rStyle w:val="blk"/>
        </w:rPr>
      </w:pPr>
      <w:r>
        <w:rPr>
          <w:rStyle w:val="blk"/>
          <w:sz w:val="28"/>
          <w:szCs w:val="28"/>
        </w:rPr>
        <w:t xml:space="preserve">Внеплановая выездная проверка может проводиться только по согласованию с органами прокуратуры, за исключением случаев ее проведения в соответствии с пунктами 3 - 6 части 1, частью 3 статьи 57 и частью 12 статьи 66 Федерального закона </w:t>
      </w:r>
      <w:r>
        <w:rPr>
          <w:sz w:val="28"/>
          <w:szCs w:val="28"/>
        </w:rPr>
        <w:t>от 31.07.2020 г. № 248-ФЗ</w:t>
      </w:r>
      <w:r>
        <w:rPr>
          <w:rStyle w:val="blk"/>
          <w:sz w:val="28"/>
          <w:szCs w:val="28"/>
        </w:rPr>
        <w:t>.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t>31. Наблюдение за соблюдением обязательных требований проводится на постоянной основе без взаимодействия с контролируемыми лицами путем мониторинга и анализа информации, поступающей в ходе межведомственного информационного взаимодействия, предоставляются контролируемыми лицами в рамках исполнения обязательных требований, а также данных, содержащихся в государственных информационных системах, в информационно-телекоммуникационной сети «Интернет» и иных открытых источниках информации.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Наблюдение за соблюдением обязательных требований </w:t>
      </w:r>
      <w:r>
        <w:rPr>
          <w:sz w:val="28"/>
          <w:szCs w:val="28"/>
        </w:rPr>
        <w:t xml:space="preserve">может проводиться с использованием средств дистанционного взаимодействия, в том числе посредством аудио- или видеосвязи. 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32. Выездное обследование проводится по месту осуществления деятельности контролируемого лица (его обособленных подразделений) в целях визуальной оценки соблюдения им обязательных требований.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Выездное обследование может осуществляться посредством осмотра, инструментального обследования.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outlineLvl w:val="0"/>
        <w:rPr>
          <w:sz w:val="28"/>
          <w:szCs w:val="28"/>
        </w:rPr>
      </w:pPr>
      <w:r>
        <w:rPr>
          <w:rStyle w:val="blk"/>
          <w:sz w:val="28"/>
          <w:szCs w:val="28"/>
        </w:rPr>
        <w:t xml:space="preserve">Выездное обследование проводится без информирования контролируемого лица </w:t>
      </w:r>
      <w:r>
        <w:rPr>
          <w:bCs/>
          <w:sz w:val="28"/>
          <w:szCs w:val="28"/>
        </w:rPr>
        <w:t>на основании</w:t>
      </w:r>
      <w:r>
        <w:rPr>
          <w:b/>
          <w:bCs/>
          <w:sz w:val="28"/>
          <w:szCs w:val="28"/>
        </w:rPr>
        <w:t xml:space="preserve"> </w:t>
      </w:r>
      <w:r>
        <w:rPr>
          <w:sz w:val="28"/>
          <w:szCs w:val="28"/>
        </w:rPr>
        <w:t>заданий уполномоченных должностных лиц органа муниципального   контроля.</w:t>
      </w:r>
    </w:p>
    <w:p w:rsidR="00EB4BE4" w:rsidRDefault="00EB4BE4" w:rsidP="00EB4BE4">
      <w:pPr>
        <w:pStyle w:val="a5"/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EB4BE4" w:rsidRDefault="00EB4BE4" w:rsidP="00EB4BE4">
      <w:pPr>
        <w:ind w:firstLine="709"/>
        <w:jc w:val="center"/>
        <w:rPr>
          <w:sz w:val="28"/>
          <w:szCs w:val="28"/>
        </w:rPr>
      </w:pPr>
      <w:r>
        <w:rPr>
          <w:b/>
          <w:sz w:val="28"/>
          <w:szCs w:val="28"/>
        </w:rPr>
        <w:t>V. Результаты контрольного (надзорного) мероприятия</w:t>
      </w:r>
    </w:p>
    <w:p w:rsidR="00EB4BE4" w:rsidRDefault="00EB4BE4" w:rsidP="00EB4BE4">
      <w:pPr>
        <w:ind w:firstLine="709"/>
        <w:jc w:val="both"/>
        <w:rPr>
          <w:sz w:val="28"/>
          <w:szCs w:val="28"/>
        </w:rPr>
      </w:pP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33. По окончании проведения контрольного мероприятия, предусматривающего взаимодействие с контролируемым лицом, составляется акт контрольного мероприятия (далее - акт). 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Оформление акта производится на месте проведения контрольного мероприятия в день окончания проведения такого мероприятия.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Результаты контрольного мероприятия, содержащие информацию, составляющую государственную, коммерческую, служебную или иную охраняемую </w:t>
      </w:r>
      <w:hyperlink r:id="rId8" w:history="1">
        <w:r>
          <w:rPr>
            <w:rStyle w:val="a7"/>
            <w:color w:val="auto"/>
            <w:sz w:val="28"/>
            <w:szCs w:val="28"/>
            <w:u w:val="none"/>
          </w:rPr>
          <w:t>законом</w:t>
        </w:r>
      </w:hyperlink>
      <w:r>
        <w:rPr>
          <w:sz w:val="28"/>
          <w:szCs w:val="28"/>
        </w:rPr>
        <w:t xml:space="preserve"> тайну, оформляются с соблюдением требований, предусмотренных законодательством Российской Федерации.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Акт контрольного мероприятия, направляется в органы прокуратуры посредством единого реестра контрольных (надзорных) мероприятий непосредственно после его оформления.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34. В случае отсутствия выявленных нарушений обязательных требований при проведении контрольного мероприятия сведения об этом вносятся в единый реестр контрольных (надзорных) мероприятий. 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Должностное лицо органа муниципального   контроля вправе выдать рекомендации по соблюдению обязательных требований, провести иные мероприятия, направленные на профилактику рисков причинения вреда (ущерба) охраняемым законом ценностям.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случае если по результатам проведения такого мероприятия выявлено нарушение обязательных требований, в акте должно быть указано, какое именно обязательное требование нарушено, каким нормативным правовым актом и его структурной единицей оно установлено. В случае устранения выявленного нарушения до окончания проведения контрольного мероприятия, предусматривающего взаимодействие с контролируемым лицом, в акте указывается факт его устранения. Документы, иные материалы, являющиеся доказательствами нарушения обязательных требований, должны быть приобщены к акту. 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случае выявления при проведении контрольного мероприятия нарушений обязательных требований контролируемым лицом орган муниципального   контроля в пределах полномочий, предусмотренных законодательством Российской Федерации, обязан: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1) выдать после оформления акта контрольного мероприятия контролируемому лицу предписание об устранении выявленных нарушений с указанием разумных сроков их устранения и (или) о проведении мероприятий по предотвращению причинения вреда (ущерба) охраняемым законом ценностям, а также других мероприятий, предусмотренных федеральным законом о виде контроля;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2) незамедлительно принять предусмотренные законодательством Российской Федерации меры по недопущению причинения вреда (ущерба) охраняемым законом ценностям или прекращению его причинения вплоть до обращения в суд с требованием о принудительном отзыве продукции (товаров), представляющей опасность для жизни, здоровья людей и для окружающей среды, о запрете эксплуатации (использования) зданий, строений, сооружений, помещений, оборудования, транспортных средств и </w:t>
      </w:r>
      <w:r>
        <w:rPr>
          <w:sz w:val="28"/>
          <w:szCs w:val="28"/>
        </w:rPr>
        <w:lastRenderedPageBreak/>
        <w:t>иных подобных объектов и о доведении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до сведения граждан, организаций любым доступным способом информации о наличии угрозы причинения вреда (ущерба) охраняемым законом ценностям и способах ее предотвращения в случае, если при проведении контрольного мероприятия установлено, что деятельность гражданина, организации, владеющих и (или) пользующихся объектом контроля, эксплуатация (использование) ими зданий, строений, сооружений, помещений, оборудования, транспортных средств и иных подобных объектов, производимые и реализуемые ими товары, выполняемые работы</w:t>
      </w:r>
      <w:proofErr w:type="gramEnd"/>
      <w:r>
        <w:rPr>
          <w:sz w:val="28"/>
          <w:szCs w:val="28"/>
        </w:rPr>
        <w:t>, оказываемые услуги представляют непосредственную угрозу причинения вреда (ущерба) охраняемым законом ценностям или что такой вред (ущерб) причинен;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3) при выявлении в ходе контрольного мероприятия признаков преступления или административного правонарушения направить соответствующую информацию в государственный орган в соответствии со своей компетенцией или при наличии соответствующих полномочий принять меры по привлечению виновных лиц к установленной законом ответственности;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4) принять меры по осуществлению контроля за устранением выявленных нарушений обязательных требований, предупреждению нарушений обязательных требований, предотвращению возможного причинения вреда (ущерба) охраняемым законом ценностям, при неисполнении предписания в установленные сроки принять меры по обеспечению его исполнения вплоть до обращения в суд с требованием о принудительном исполнении предписания, если такая мера предусмотрена законодательством;</w:t>
      </w:r>
      <w:proofErr w:type="gramEnd"/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5) рассмотреть вопрос о выдаче рекомендаций по соблюдению обязательных требований, проведении иных мероприятий, направленных на профилактику рисков причинения вреда (ущерба) охраняемым законом ценностям.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35. Если в ходе наблюдения за соблюдением обязательных требований (мониторинга безопасности), выявлены факты причинения вреда (ущерба) или возникновения угрозы причинения вреда (ущерба) охраняемым законом ценностям, сведения о нарушениях обязательных требований, о готовящихся нарушениях обязательных требований или признаках нарушений обязательных требований, орган муниципального   контроля могут быть приняты следующие решения: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1) решение о проведении внепланового контрольного мероприятия в соответствии со </w:t>
      </w:r>
      <w:hyperlink r:id="rId9" w:history="1">
        <w:r>
          <w:rPr>
            <w:rStyle w:val="a7"/>
            <w:color w:val="auto"/>
            <w:sz w:val="28"/>
            <w:szCs w:val="28"/>
            <w:u w:val="none"/>
          </w:rPr>
          <w:t>статьей 60</w:t>
        </w:r>
      </w:hyperlink>
      <w:r>
        <w:rPr>
          <w:sz w:val="28"/>
          <w:szCs w:val="28"/>
        </w:rPr>
        <w:t xml:space="preserve"> Федерального закона от 31.07.2020 г. № 248-ФЗ;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2) решение об объявлении предостережения.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bCs/>
          <w:iCs/>
          <w:sz w:val="28"/>
          <w:szCs w:val="28"/>
        </w:rPr>
      </w:pPr>
      <w:r>
        <w:rPr>
          <w:sz w:val="28"/>
          <w:szCs w:val="28"/>
        </w:rPr>
        <w:t xml:space="preserve">36. </w:t>
      </w:r>
      <w:r>
        <w:rPr>
          <w:bCs/>
          <w:iCs/>
          <w:sz w:val="28"/>
          <w:szCs w:val="28"/>
        </w:rPr>
        <w:t xml:space="preserve">По результатам проведения выездного обследования могут быть приняты решения, предусмотренные </w:t>
      </w:r>
      <w:hyperlink r:id="rId10" w:history="1">
        <w:r>
          <w:rPr>
            <w:rStyle w:val="a7"/>
            <w:bCs/>
            <w:iCs/>
            <w:color w:val="auto"/>
            <w:sz w:val="28"/>
            <w:szCs w:val="28"/>
            <w:u w:val="none"/>
          </w:rPr>
          <w:t xml:space="preserve">пунктами </w:t>
        </w:r>
      </w:hyperlink>
      <w:r>
        <w:rPr>
          <w:bCs/>
          <w:iCs/>
          <w:sz w:val="28"/>
          <w:szCs w:val="28"/>
        </w:rPr>
        <w:t xml:space="preserve">3-5 части 2 статьи 90 </w:t>
      </w:r>
      <w:r>
        <w:rPr>
          <w:sz w:val="28"/>
          <w:szCs w:val="28"/>
        </w:rPr>
        <w:t>Федерального закона от 31.07.2020 г.  № 248-ФЗ</w:t>
      </w:r>
      <w:r>
        <w:rPr>
          <w:bCs/>
          <w:iCs/>
          <w:sz w:val="28"/>
          <w:szCs w:val="28"/>
        </w:rPr>
        <w:t>.</w:t>
      </w:r>
    </w:p>
    <w:p w:rsidR="00EB4BE4" w:rsidRDefault="00EB4BE4" w:rsidP="00EB4BE4">
      <w:pPr>
        <w:autoSpaceDE w:val="0"/>
        <w:autoSpaceDN w:val="0"/>
        <w:adjustRightInd w:val="0"/>
        <w:ind w:firstLine="567"/>
        <w:jc w:val="both"/>
        <w:rPr>
          <w:bCs/>
          <w:i/>
          <w:iCs/>
          <w:sz w:val="28"/>
          <w:szCs w:val="28"/>
        </w:rPr>
      </w:pPr>
    </w:p>
    <w:p w:rsidR="00EB4BE4" w:rsidRDefault="00EB4BE4" w:rsidP="00EB4BE4">
      <w:pPr>
        <w:autoSpaceDE w:val="0"/>
        <w:autoSpaceDN w:val="0"/>
        <w:adjustRightInd w:val="0"/>
        <w:ind w:firstLine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VI. Обжалование решений контрольного органа, действий (бездействия) его должностных лиц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37.</w:t>
      </w:r>
      <w:r>
        <w:rPr>
          <w:rStyle w:val="a6"/>
          <w:sz w:val="28"/>
          <w:szCs w:val="28"/>
        </w:rPr>
        <w:t xml:space="preserve"> </w:t>
      </w:r>
      <w:r>
        <w:rPr>
          <w:sz w:val="28"/>
          <w:szCs w:val="28"/>
        </w:rPr>
        <w:t>Решения и действия (бездействие) должностных лиц, осуществляющих муниципальный контроль в сфере благоустройства, могут быть обжалованы в административном и судебном порядке, установленном законодательством Российской Федерации.</w:t>
      </w:r>
    </w:p>
    <w:p w:rsidR="00EB4BE4" w:rsidRDefault="00EB4BE4" w:rsidP="00EB4BE4">
      <w:pPr>
        <w:pStyle w:val="ConsPlusNormal"/>
        <w:ind w:firstLine="709"/>
        <w:jc w:val="both"/>
      </w:pPr>
      <w:r>
        <w:rPr>
          <w:rFonts w:ascii="Times New Roman" w:hAnsi="Times New Roman" w:cs="Times New Roman"/>
          <w:sz w:val="28"/>
          <w:szCs w:val="28"/>
        </w:rPr>
        <w:t>Контролируемые лица, права и законные интересы которых, по их мнению, были непосредственно нарушены в рамках осуществления муниципального контроля, имеют право на досудебное обжалование:</w:t>
      </w:r>
    </w:p>
    <w:p w:rsidR="00EB4BE4" w:rsidRDefault="00EB4BE4" w:rsidP="00EB4BE4">
      <w:pPr>
        <w:pStyle w:val="ConsPlusNormal"/>
        <w:ind w:firstLine="709"/>
        <w:jc w:val="both"/>
      </w:pPr>
      <w:r>
        <w:rPr>
          <w:rFonts w:ascii="Times New Roman" w:hAnsi="Times New Roman" w:cs="Times New Roman"/>
          <w:sz w:val="28"/>
          <w:szCs w:val="28"/>
        </w:rPr>
        <w:t>1) решений о проведении контрольных мероприятий;</w:t>
      </w:r>
    </w:p>
    <w:p w:rsidR="00EB4BE4" w:rsidRDefault="00EB4BE4" w:rsidP="00EB4BE4">
      <w:pPr>
        <w:pStyle w:val="ConsPlusNormal"/>
        <w:ind w:firstLine="709"/>
        <w:jc w:val="both"/>
      </w:pPr>
      <w:r>
        <w:rPr>
          <w:rFonts w:ascii="Times New Roman" w:hAnsi="Times New Roman" w:cs="Times New Roman"/>
          <w:sz w:val="28"/>
          <w:szCs w:val="28"/>
        </w:rPr>
        <w:t>2) актов контрольных (надзорных) мероприятий, предписаний об устранении выявленных нарушений;</w:t>
      </w:r>
    </w:p>
    <w:p w:rsidR="00EB4BE4" w:rsidRDefault="00EB4BE4" w:rsidP="00EB4BE4">
      <w:pPr>
        <w:pStyle w:val="ConsPlusNormal"/>
        <w:ind w:firstLine="709"/>
        <w:jc w:val="both"/>
      </w:pPr>
      <w:r>
        <w:rPr>
          <w:rFonts w:ascii="Times New Roman" w:hAnsi="Times New Roman" w:cs="Times New Roman"/>
          <w:sz w:val="28"/>
          <w:szCs w:val="28"/>
        </w:rPr>
        <w:t>3) действий (бездействия) должностных лиц, уполномоченны</w:t>
      </w:r>
      <w:r>
        <w:rPr>
          <w:rFonts w:ascii="Times New Roman" w:hAnsi="Times New Roman" w:cs="Times New Roman"/>
          <w:sz w:val="28"/>
          <w:szCs w:val="28"/>
          <w:lang w:eastAsia="zh-CN"/>
        </w:rPr>
        <w:t>х</w:t>
      </w:r>
      <w:r>
        <w:rPr>
          <w:rFonts w:ascii="Times New Roman" w:hAnsi="Times New Roman" w:cs="Times New Roman"/>
          <w:sz w:val="28"/>
          <w:szCs w:val="28"/>
        </w:rPr>
        <w:t xml:space="preserve"> осуществлять муниципальный   контроль в сфере благоустройства в рамках контрольных (надзорных) мероприятий.</w:t>
      </w:r>
    </w:p>
    <w:p w:rsidR="00EB4BE4" w:rsidRDefault="00EB4BE4" w:rsidP="00EB4BE4">
      <w:pPr>
        <w:pStyle w:val="ConsPlusNormal"/>
        <w:ind w:firstLine="709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Жалоба подается контролируемым лицом в орган муниципального   контроля, </w:t>
      </w:r>
      <w:r>
        <w:rPr>
          <w:rFonts w:ascii="Times New Roman" w:hAnsi="Times New Roman" w:cs="Times New Roman"/>
          <w:i/>
          <w:color w:val="FF0000"/>
          <w:sz w:val="28"/>
          <w:szCs w:val="28"/>
        </w:rPr>
        <w:t>в том числе в электронном виде с использованием Единого портала государственных и муниципальных услуг (устанавливается по решению органа местного самоуправления при реализации технической возможности)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EB4BE4" w:rsidRDefault="00EB4BE4" w:rsidP="00EB4BE4">
      <w:pPr>
        <w:pStyle w:val="ConsPlusNormal"/>
        <w:ind w:firstLine="709"/>
        <w:jc w:val="both"/>
      </w:pPr>
      <w:r>
        <w:rPr>
          <w:rFonts w:ascii="Times New Roman" w:hAnsi="Times New Roman" w:cs="Times New Roman"/>
          <w:sz w:val="28"/>
          <w:szCs w:val="28"/>
        </w:rPr>
        <w:t>Жалоба на решение органа муниципального   контроля, действия (бездействие) его должностных лиц может быть подана в течение тридцати календарных дней со дня, когда контролируемое лицо узнало или должно было узнать о нарушении своих прав.</w:t>
      </w:r>
    </w:p>
    <w:p w:rsidR="00EB4BE4" w:rsidRDefault="00EB4BE4" w:rsidP="00EB4BE4">
      <w:pPr>
        <w:pStyle w:val="ConsPlusNormal"/>
        <w:ind w:firstLine="709"/>
        <w:jc w:val="both"/>
      </w:pPr>
      <w:r>
        <w:rPr>
          <w:rFonts w:ascii="Times New Roman" w:hAnsi="Times New Roman" w:cs="Times New Roman"/>
          <w:sz w:val="28"/>
          <w:szCs w:val="28"/>
        </w:rPr>
        <w:t>Жалоба на предписание органа муниципального   контроля может быть подана в течение десяти рабочих дней с момента получения контролируемым лицом предписания.</w:t>
      </w:r>
    </w:p>
    <w:p w:rsidR="00EB4BE4" w:rsidRDefault="00EB4BE4" w:rsidP="00EB4BE4">
      <w:pPr>
        <w:pStyle w:val="ConsPlusNormal"/>
        <w:ind w:firstLine="709"/>
        <w:jc w:val="both"/>
      </w:pPr>
      <w:r>
        <w:rPr>
          <w:rFonts w:ascii="Times New Roman" w:hAnsi="Times New Roman" w:cs="Times New Roman"/>
          <w:sz w:val="28"/>
          <w:szCs w:val="28"/>
        </w:rPr>
        <w:t>В случае пропуска по уважительной причине срока подачи жалобы этот срок по ходатайству лица, подающего жалобу, может быть восстановлен  должностным лицом, уполномоченным на рассмотрение жалобы.</w:t>
      </w:r>
    </w:p>
    <w:p w:rsidR="00EB4BE4" w:rsidRDefault="00EB4BE4" w:rsidP="00EB4BE4">
      <w:pPr>
        <w:pStyle w:val="ConsPlusNormal"/>
        <w:ind w:firstLine="709"/>
        <w:jc w:val="both"/>
      </w:pPr>
      <w:r>
        <w:rPr>
          <w:rFonts w:ascii="Times New Roman" w:hAnsi="Times New Roman" w:cs="Times New Roman"/>
          <w:sz w:val="28"/>
          <w:szCs w:val="28"/>
        </w:rPr>
        <w:t>Лицо, подавшее жалобу, до принятия решения по жалобе может отозвать ее полностью или частично. При этом повторное направление жалобы по тем же основаниям не допускается.</w:t>
      </w:r>
    </w:p>
    <w:p w:rsidR="00EB4BE4" w:rsidRDefault="00EB4BE4" w:rsidP="00EB4BE4">
      <w:pPr>
        <w:pStyle w:val="ConsPlusNormal"/>
        <w:ind w:firstLine="709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Жалоба на решение органа муниципального контроля, действия (бездействие) его должностных лиц рассматривается </w:t>
      </w:r>
      <w:r>
        <w:rPr>
          <w:rFonts w:ascii="Times New Roman" w:hAnsi="Times New Roman" w:cs="Times New Roman"/>
          <w:sz w:val="28"/>
          <w:szCs w:val="28"/>
          <w:lang w:eastAsia="zh-CN"/>
        </w:rPr>
        <w:t xml:space="preserve">главой </w:t>
      </w:r>
      <w:r>
        <w:rPr>
          <w:rFonts w:ascii="Times New Roman" w:hAnsi="Times New Roman" w:cs="Times New Roman"/>
          <w:sz w:val="28"/>
          <w:szCs w:val="28"/>
        </w:rPr>
        <w:t>(заместител</w:t>
      </w:r>
      <w:r>
        <w:rPr>
          <w:rFonts w:ascii="Times New Roman" w:hAnsi="Times New Roman" w:cs="Times New Roman"/>
          <w:sz w:val="28"/>
          <w:szCs w:val="28"/>
          <w:lang w:eastAsia="zh-CN"/>
        </w:rPr>
        <w:t>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zh-CN"/>
        </w:rPr>
        <w:t>главы</w:t>
      </w:r>
      <w:r>
        <w:rPr>
          <w:rFonts w:ascii="Times New Roman" w:hAnsi="Times New Roman" w:cs="Times New Roman"/>
          <w:sz w:val="28"/>
          <w:szCs w:val="28"/>
        </w:rPr>
        <w:t>) муниципального образования в срок, не превышающий двадцать календарных дней со дня ее регистрации. В случае если для ее рассмотрения требуется получение сведений, имеющихся в распоряжении иных органов, срок рассмотрения жалобы может быть продлен на десять календарных дней.</w:t>
      </w:r>
    </w:p>
    <w:p w:rsidR="00EB4BE4" w:rsidRDefault="00EB4BE4" w:rsidP="00EB4BE4">
      <w:pPr>
        <w:ind w:firstLine="709"/>
        <w:jc w:val="center"/>
        <w:rPr>
          <w:b/>
          <w:sz w:val="28"/>
          <w:szCs w:val="28"/>
        </w:rPr>
      </w:pPr>
    </w:p>
    <w:p w:rsidR="00EB4BE4" w:rsidRDefault="00EB4BE4" w:rsidP="00EB4BE4">
      <w:pPr>
        <w:ind w:firstLine="709"/>
        <w:jc w:val="center"/>
        <w:rPr>
          <w:i/>
          <w:sz w:val="28"/>
          <w:szCs w:val="28"/>
        </w:rPr>
      </w:pPr>
      <w:r>
        <w:rPr>
          <w:b/>
          <w:sz w:val="28"/>
          <w:szCs w:val="28"/>
          <w:lang w:val="en-US"/>
        </w:rPr>
        <w:t>V</w:t>
      </w:r>
      <w:r>
        <w:rPr>
          <w:b/>
          <w:sz w:val="28"/>
          <w:szCs w:val="28"/>
        </w:rPr>
        <w:t>I</w:t>
      </w:r>
      <w:r>
        <w:rPr>
          <w:b/>
          <w:sz w:val="28"/>
          <w:szCs w:val="28"/>
          <w:lang w:val="en-US"/>
        </w:rPr>
        <w:t>I</w:t>
      </w:r>
      <w:proofErr w:type="gramStart"/>
      <w:r>
        <w:rPr>
          <w:b/>
          <w:sz w:val="28"/>
          <w:szCs w:val="28"/>
        </w:rPr>
        <w:t xml:space="preserve">. </w:t>
      </w:r>
      <w:r>
        <w:rPr>
          <w:i/>
          <w:sz w:val="28"/>
          <w:szCs w:val="28"/>
        </w:rPr>
        <w:t xml:space="preserve"> </w:t>
      </w:r>
      <w:r>
        <w:rPr>
          <w:b/>
          <w:sz w:val="28"/>
          <w:szCs w:val="28"/>
        </w:rPr>
        <w:t>Переходные</w:t>
      </w:r>
      <w:proofErr w:type="gramEnd"/>
      <w:r>
        <w:rPr>
          <w:b/>
          <w:sz w:val="28"/>
          <w:szCs w:val="28"/>
        </w:rPr>
        <w:t xml:space="preserve"> положения</w:t>
      </w:r>
    </w:p>
    <w:p w:rsidR="00EB4BE4" w:rsidRDefault="00EB4BE4" w:rsidP="00EB4BE4">
      <w:pPr>
        <w:ind w:firstLine="709"/>
        <w:jc w:val="center"/>
        <w:rPr>
          <w:b/>
          <w:sz w:val="28"/>
          <w:szCs w:val="28"/>
        </w:rPr>
      </w:pPr>
    </w:p>
    <w:p w:rsidR="00EB4BE4" w:rsidRDefault="00EB4BE4" w:rsidP="00EB4BE4">
      <w:pPr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38. До 31 декабря 2023 года подготовка органом муниципального   контроля в ходе осуществления муниципального   контроля документов, информирование контролируемых лиц о совершаемых должностными лицами органа муниципального   контроля действиях и принимаемых </w:t>
      </w:r>
      <w:r>
        <w:rPr>
          <w:sz w:val="28"/>
          <w:szCs w:val="28"/>
        </w:rPr>
        <w:lastRenderedPageBreak/>
        <w:t>решениях, обмен документами и сведениями с контролируемыми лицами осуществляется на бумажном носителе.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iCs/>
          <w:sz w:val="28"/>
          <w:szCs w:val="28"/>
        </w:rPr>
        <w:t>39. Включенные в ежегодный план плановые проверки, дата начала которых наступает после принятия настоящего Положения, проводятся  в соответствии с настоящим Положением о муниципальном контроле.</w:t>
      </w:r>
    </w:p>
    <w:p w:rsidR="00EB4BE4" w:rsidRDefault="00EB4BE4" w:rsidP="00EB4BE4">
      <w:pPr>
        <w:ind w:firstLine="709"/>
        <w:jc w:val="both"/>
        <w:rPr>
          <w:sz w:val="28"/>
          <w:szCs w:val="28"/>
        </w:rPr>
      </w:pPr>
    </w:p>
    <w:p w:rsidR="00EB4BE4" w:rsidRDefault="00EB4BE4" w:rsidP="00EB4BE4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V</w:t>
      </w:r>
      <w:r>
        <w:rPr>
          <w:b/>
          <w:sz w:val="28"/>
          <w:szCs w:val="28"/>
        </w:rPr>
        <w:t>I</w:t>
      </w:r>
      <w:r>
        <w:rPr>
          <w:b/>
          <w:sz w:val="28"/>
          <w:szCs w:val="28"/>
          <w:lang w:val="en-US"/>
        </w:rPr>
        <w:t>II</w:t>
      </w:r>
      <w:r>
        <w:rPr>
          <w:b/>
          <w:sz w:val="28"/>
          <w:szCs w:val="28"/>
        </w:rPr>
        <w:t>. Ключевые показатели вида контроля и их целевые значения</w:t>
      </w:r>
    </w:p>
    <w:p w:rsidR="00EB4BE4" w:rsidRDefault="00EB4BE4" w:rsidP="00EB4BE4">
      <w:pPr>
        <w:ind w:firstLine="709"/>
        <w:jc w:val="both"/>
        <w:rPr>
          <w:sz w:val="28"/>
          <w:szCs w:val="28"/>
        </w:rPr>
      </w:pPr>
    </w:p>
    <w:p w:rsidR="00EB4BE4" w:rsidRDefault="00EB4BE4" w:rsidP="00EB4BE4">
      <w:pPr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40. Оценка результативности и эффективности деятельности органа муниципального   контроля осуществляется на основе системы показателей результативности и эффективности муниципального   контроля.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систему показателей результативности и эффективности деятельности входят: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 ключевые показатели вида муниципального контроля, отражающие уровень минимизации вреда (ущерба) охраняемым законом ценностям, уровень устранения риска причинения вреда (ущерба) в соответствующей сфере деятельности, по которым устанавливаются целевые (плановые) значения и достижение которых должен обеспечить орган муниципального контроля;</w:t>
      </w:r>
    </w:p>
    <w:p w:rsidR="00EB4BE4" w:rsidRDefault="00EB4BE4" w:rsidP="00EB4BE4">
      <w:pPr>
        <w:pStyle w:val="a4"/>
        <w:ind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2) индикативные показатели видов контроля, применяемые для мониторинга контрольной деятельности, ее анализа, выявления проблем, возникающих при ее осуществлении, и определения причин их возникновения, характеризующих соотношение между степенью устранения риска причинения вреда (ущерба) и объемом трудовых, материальных и финансовых ресурсов, а также уровень вмешательства в деятельность контролируемых лиц.</w:t>
      </w:r>
      <w:proofErr w:type="gramEnd"/>
    </w:p>
    <w:p w:rsidR="00EB4BE4" w:rsidRDefault="00EB4BE4" w:rsidP="00EB4BE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41. Ключевыми показателями муниципального контроля являются:</w:t>
      </w:r>
    </w:p>
    <w:p w:rsidR="00EB4BE4" w:rsidRDefault="00EB4BE4" w:rsidP="00EB4BE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погибших вследствие нарушения правил благоустройства на территории муниципального образования (рассчитывается в процентном соотношении на 10 000 населения);</w:t>
      </w:r>
    </w:p>
    <w:p w:rsidR="00EB4BE4" w:rsidRDefault="00EB4BE4" w:rsidP="00EB4BE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получивших вред здоровью вследствие нарушения правил благоустройства на территории муниципального образования (рассчитывается в процентном соотношении на 10 000 населения).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42. Перечень индикативных показателей для муниципального  контроля установлен приложением 1 к настоящему Положению.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43. Целевые (индикативные) значения показателей ежегодно утверждаются представительным органом муниципального образования и размещаются в сети Интернет на официальном сайте органа муниципального контроля.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Отчет о достижении целевых (индикативных) значений показателей результативности и эффективности размещается ежегодно на сайте органа муниципального контроля в срок до 1 марта года, следующего за </w:t>
      </w:r>
      <w:proofErr w:type="gramStart"/>
      <w:r>
        <w:rPr>
          <w:sz w:val="28"/>
          <w:szCs w:val="28"/>
        </w:rPr>
        <w:t>отчетным</w:t>
      </w:r>
      <w:proofErr w:type="gramEnd"/>
      <w:r>
        <w:rPr>
          <w:sz w:val="28"/>
          <w:szCs w:val="28"/>
        </w:rPr>
        <w:t>.</w:t>
      </w:r>
    </w:p>
    <w:p w:rsidR="00EB4BE4" w:rsidRDefault="00EB4BE4" w:rsidP="00EB4BE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B4BE4" w:rsidRDefault="00EB4BE4" w:rsidP="00EB4BE4">
      <w:pPr>
        <w:ind w:firstLine="709"/>
        <w:jc w:val="right"/>
        <w:rPr>
          <w:sz w:val="28"/>
          <w:szCs w:val="28"/>
        </w:rPr>
      </w:pPr>
    </w:p>
    <w:p w:rsidR="00EB4BE4" w:rsidRDefault="00EB4BE4" w:rsidP="00EB4BE4">
      <w:pPr>
        <w:ind w:firstLine="709"/>
        <w:jc w:val="right"/>
        <w:rPr>
          <w:sz w:val="28"/>
          <w:szCs w:val="28"/>
        </w:rPr>
      </w:pPr>
    </w:p>
    <w:p w:rsidR="00EB4BE4" w:rsidRDefault="00EB4BE4" w:rsidP="00EB4BE4">
      <w:pPr>
        <w:ind w:firstLine="709"/>
        <w:jc w:val="right"/>
        <w:rPr>
          <w:sz w:val="28"/>
          <w:szCs w:val="28"/>
        </w:rPr>
      </w:pPr>
    </w:p>
    <w:p w:rsidR="00EB4BE4" w:rsidRDefault="00EB4BE4" w:rsidP="00EB4BE4">
      <w:pPr>
        <w:ind w:firstLine="709"/>
        <w:jc w:val="right"/>
        <w:rPr>
          <w:sz w:val="28"/>
          <w:szCs w:val="28"/>
        </w:rPr>
      </w:pPr>
    </w:p>
    <w:p w:rsidR="00EB4BE4" w:rsidRDefault="00EB4BE4" w:rsidP="00EB4BE4">
      <w:pPr>
        <w:ind w:firstLine="709"/>
        <w:jc w:val="right"/>
        <w:rPr>
          <w:sz w:val="28"/>
          <w:szCs w:val="28"/>
        </w:rPr>
      </w:pPr>
    </w:p>
    <w:p w:rsidR="00EB4BE4" w:rsidRDefault="00EB4BE4" w:rsidP="00EB4BE4">
      <w:pPr>
        <w:ind w:firstLine="709"/>
        <w:jc w:val="right"/>
        <w:rPr>
          <w:sz w:val="28"/>
          <w:szCs w:val="28"/>
        </w:rPr>
      </w:pPr>
    </w:p>
    <w:p w:rsidR="00EB4BE4" w:rsidRDefault="00EB4BE4" w:rsidP="00EB4BE4">
      <w:pPr>
        <w:ind w:firstLine="709"/>
        <w:jc w:val="right"/>
        <w:rPr>
          <w:sz w:val="28"/>
          <w:szCs w:val="28"/>
        </w:rPr>
      </w:pPr>
    </w:p>
    <w:p w:rsidR="00EB4BE4" w:rsidRDefault="00EB4BE4" w:rsidP="00EB4BE4">
      <w:pPr>
        <w:ind w:firstLine="709"/>
        <w:jc w:val="right"/>
        <w:rPr>
          <w:sz w:val="28"/>
          <w:szCs w:val="28"/>
        </w:rPr>
      </w:pPr>
    </w:p>
    <w:p w:rsidR="00EB4BE4" w:rsidRDefault="00EB4BE4" w:rsidP="00EB4BE4">
      <w:pPr>
        <w:ind w:firstLine="709"/>
        <w:jc w:val="right"/>
        <w:rPr>
          <w:sz w:val="28"/>
          <w:szCs w:val="28"/>
        </w:rPr>
      </w:pPr>
    </w:p>
    <w:p w:rsidR="00EB4BE4" w:rsidRDefault="00EB4BE4" w:rsidP="00EB4BE4">
      <w:pPr>
        <w:ind w:firstLine="709"/>
        <w:jc w:val="right"/>
        <w:rPr>
          <w:sz w:val="28"/>
          <w:szCs w:val="28"/>
        </w:rPr>
      </w:pPr>
    </w:p>
    <w:p w:rsidR="00EB4BE4" w:rsidRDefault="00EB4BE4" w:rsidP="00EB4BE4">
      <w:pPr>
        <w:ind w:firstLine="709"/>
        <w:jc w:val="right"/>
        <w:rPr>
          <w:sz w:val="28"/>
          <w:szCs w:val="28"/>
        </w:rPr>
      </w:pPr>
    </w:p>
    <w:p w:rsidR="00EB4BE4" w:rsidRDefault="00EB4BE4" w:rsidP="00EB4BE4">
      <w:pPr>
        <w:ind w:firstLine="709"/>
        <w:jc w:val="right"/>
        <w:rPr>
          <w:sz w:val="28"/>
          <w:szCs w:val="28"/>
        </w:rPr>
      </w:pPr>
    </w:p>
    <w:p w:rsidR="00EB4BE4" w:rsidRDefault="00EB4BE4" w:rsidP="00EB4BE4">
      <w:pPr>
        <w:ind w:firstLine="709"/>
        <w:jc w:val="right"/>
        <w:rPr>
          <w:sz w:val="28"/>
          <w:szCs w:val="28"/>
        </w:rPr>
      </w:pPr>
    </w:p>
    <w:p w:rsidR="00EB4BE4" w:rsidRDefault="00EB4BE4" w:rsidP="00EB4BE4">
      <w:pPr>
        <w:ind w:firstLine="709"/>
        <w:jc w:val="right"/>
        <w:rPr>
          <w:sz w:val="28"/>
          <w:szCs w:val="28"/>
        </w:rPr>
      </w:pPr>
    </w:p>
    <w:p w:rsidR="00EB4BE4" w:rsidRDefault="00EB4BE4" w:rsidP="00EB4BE4">
      <w:pPr>
        <w:ind w:firstLine="709"/>
        <w:jc w:val="right"/>
        <w:rPr>
          <w:sz w:val="28"/>
          <w:szCs w:val="28"/>
        </w:rPr>
      </w:pPr>
    </w:p>
    <w:p w:rsidR="00EB4BE4" w:rsidRDefault="00EB4BE4" w:rsidP="00EB4BE4">
      <w:pPr>
        <w:ind w:firstLine="709"/>
        <w:jc w:val="right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Приложение 1 Совета депутатов </w:t>
      </w:r>
    </w:p>
    <w:p w:rsidR="00EB4BE4" w:rsidRDefault="00E7752C" w:rsidP="00EB4BE4">
      <w:pPr>
        <w:ind w:firstLine="709"/>
        <w:jc w:val="right"/>
        <w:rPr>
          <w:i/>
          <w:sz w:val="28"/>
          <w:szCs w:val="28"/>
        </w:rPr>
      </w:pPr>
      <w:proofErr w:type="spellStart"/>
      <w:r>
        <w:rPr>
          <w:i/>
          <w:sz w:val="28"/>
          <w:szCs w:val="28"/>
        </w:rPr>
        <w:t>Варненского</w:t>
      </w:r>
      <w:proofErr w:type="spellEnd"/>
      <w:r>
        <w:rPr>
          <w:i/>
          <w:sz w:val="28"/>
          <w:szCs w:val="28"/>
        </w:rPr>
        <w:t xml:space="preserve"> </w:t>
      </w:r>
      <w:r w:rsidR="00EB4BE4">
        <w:rPr>
          <w:i/>
          <w:sz w:val="28"/>
          <w:szCs w:val="28"/>
        </w:rPr>
        <w:t>сельского поселения</w:t>
      </w:r>
    </w:p>
    <w:p w:rsidR="00EB4BE4" w:rsidRDefault="00EB4BE4" w:rsidP="00EB4BE4">
      <w:pPr>
        <w:ind w:firstLine="709"/>
        <w:jc w:val="right"/>
        <w:rPr>
          <w:i/>
          <w:sz w:val="28"/>
          <w:szCs w:val="28"/>
        </w:rPr>
      </w:pPr>
      <w:proofErr w:type="spellStart"/>
      <w:r>
        <w:rPr>
          <w:i/>
          <w:sz w:val="28"/>
          <w:szCs w:val="28"/>
        </w:rPr>
        <w:t>Варненского</w:t>
      </w:r>
      <w:proofErr w:type="spellEnd"/>
      <w:r>
        <w:rPr>
          <w:i/>
          <w:sz w:val="28"/>
          <w:szCs w:val="28"/>
        </w:rPr>
        <w:t xml:space="preserve"> муниципального района </w:t>
      </w:r>
    </w:p>
    <w:p w:rsidR="00EB4BE4" w:rsidRDefault="00EB4BE4" w:rsidP="00EB4BE4">
      <w:pPr>
        <w:ind w:firstLine="709"/>
        <w:jc w:val="right"/>
        <w:rPr>
          <w:i/>
          <w:sz w:val="28"/>
          <w:szCs w:val="28"/>
        </w:rPr>
      </w:pPr>
      <w:r>
        <w:rPr>
          <w:i/>
          <w:sz w:val="28"/>
          <w:szCs w:val="28"/>
        </w:rPr>
        <w:t>Челябинской области</w:t>
      </w:r>
    </w:p>
    <w:p w:rsidR="00EB4BE4" w:rsidRDefault="00EB4BE4" w:rsidP="00EB4BE4">
      <w:pPr>
        <w:ind w:firstLine="709"/>
        <w:jc w:val="right"/>
        <w:rPr>
          <w:sz w:val="28"/>
          <w:szCs w:val="28"/>
        </w:rPr>
      </w:pPr>
    </w:p>
    <w:p w:rsidR="00EB4BE4" w:rsidRDefault="00EB4BE4" w:rsidP="00EB4BE4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Индикативные показатели для оценки эффективности контрольной деятельности </w:t>
      </w:r>
    </w:p>
    <w:p w:rsidR="00EB4BE4" w:rsidRDefault="00EB4BE4" w:rsidP="00EB4BE4">
      <w:pPr>
        <w:ind w:firstLine="709"/>
        <w:rPr>
          <w:i/>
          <w:sz w:val="28"/>
          <w:szCs w:val="28"/>
        </w:rPr>
      </w:pPr>
    </w:p>
    <w:tbl>
      <w:tblPr>
        <w:tblW w:w="9780" w:type="dxa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2716"/>
        <w:gridCol w:w="7064"/>
      </w:tblGrid>
      <w:tr w:rsidR="00EB4BE4" w:rsidTr="00EB4BE4">
        <w:trPr>
          <w:trHeight w:val="144"/>
        </w:trPr>
        <w:tc>
          <w:tcPr>
            <w:tcW w:w="9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Индикативные показатели, характеризующие непосредственное состояние подконтрольной сферы, а также негативные явления, на устранение которых направлена контрольная деятельность</w:t>
            </w:r>
          </w:p>
        </w:tc>
      </w:tr>
      <w:tr w:rsidR="00EB4BE4" w:rsidTr="00EB4BE4">
        <w:trPr>
          <w:trHeight w:val="144"/>
        </w:trPr>
        <w:tc>
          <w:tcPr>
            <w:tcW w:w="2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Удовлетворённость предпринимательского сообщества  контрольной деятельностью в подконтрольной сфере</w:t>
            </w:r>
          </w:p>
        </w:tc>
        <w:tc>
          <w:tcPr>
            <w:tcW w:w="7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 учитывает результаты соцопросов и анкетирования, проводимого по удовлетворённости контрольной деятельностью в подконтрольной сфере, в том числе на сайте органа муниципального контроля </w:t>
            </w:r>
          </w:p>
        </w:tc>
      </w:tr>
      <w:tr w:rsidR="00EB4BE4" w:rsidTr="00EB4BE4">
        <w:trPr>
          <w:trHeight w:val="144"/>
        </w:trPr>
        <w:tc>
          <w:tcPr>
            <w:tcW w:w="9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Индикативные показатели, характеризующие качество проводимых мероприятий в части их направленности на устранение максимального объема потенциального вреда (ущерба) охраняемым законом ценностям</w:t>
            </w:r>
          </w:p>
        </w:tc>
      </w:tr>
      <w:tr w:rsidR="00EB4BE4" w:rsidTr="00EB4BE4">
        <w:trPr>
          <w:trHeight w:val="144"/>
        </w:trPr>
        <w:tc>
          <w:tcPr>
            <w:tcW w:w="2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субъектов, допустивших нарушения, в результате которых причинен вред (ущерб) или была создана угроза его причинения, выявленные в результате проведения контрольных мероприятий</w:t>
            </w:r>
          </w:p>
        </w:tc>
        <w:tc>
          <w:tcPr>
            <w:tcW w:w="7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 устанавливается в процентах от общего количества субъектов, в отношении которых были проведены контрольные мероприятия. </w:t>
            </w:r>
          </w:p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(При расчете используются значения строк  17, 18, 51 формы федерального статистического наблюдения № 1-контроль «Сведения об осуществлении государственного контроля и муниципального контроля», утверждённой  Приказом Федеральной службой государственной статистики от 21.12.2011 г. № 503 (далее именуется – «1-контроль»)</w:t>
            </w:r>
            <w:proofErr w:type="gramEnd"/>
          </w:p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4BE4" w:rsidTr="00EB4BE4">
        <w:trPr>
          <w:trHeight w:val="144"/>
        </w:trPr>
        <w:tc>
          <w:tcPr>
            <w:tcW w:w="2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Доля субъектов, у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которых были устранены нарушения, выявленные в результате проведения контрольных мероприятий</w:t>
            </w:r>
          </w:p>
        </w:tc>
        <w:tc>
          <w:tcPr>
            <w:tcW w:w="7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показатель устанавливается в процентах от общего количества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субъектов, в отношении которых были проведены контрольные мероприятия по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контролю за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исполнением предписаний, выданных по результатам ранее проведённые проверки. </w:t>
            </w:r>
          </w:p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для расчета используются значения строк 03, 23 «1-контроль»)</w:t>
            </w:r>
          </w:p>
        </w:tc>
      </w:tr>
      <w:tr w:rsidR="00EB4BE4" w:rsidTr="00EB4BE4">
        <w:trPr>
          <w:trHeight w:val="144"/>
        </w:trPr>
        <w:tc>
          <w:tcPr>
            <w:tcW w:w="2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Доля субъектов, допустивших повторные нарушения, ставшие фактором причинения вреда (ущерба), представляющие непосредственную угрозу причинения вреда (ущерба) или являющиеся грубыми нарушениями</w:t>
            </w:r>
          </w:p>
        </w:tc>
        <w:tc>
          <w:tcPr>
            <w:tcW w:w="7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trike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 устанавливается в процентах от общего количества субъектов, в отношении которых были проведены контрольные мероприятия. </w:t>
            </w:r>
          </w:p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4BE4" w:rsidTr="00EB4BE4">
        <w:trPr>
          <w:trHeight w:val="144"/>
        </w:trPr>
        <w:tc>
          <w:tcPr>
            <w:tcW w:w="2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сотрудников, прошедших в течение последних 3 лет программы повышения квалификации</w:t>
            </w:r>
          </w:p>
        </w:tc>
        <w:tc>
          <w:tcPr>
            <w:tcW w:w="7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 устанавливается из числа сотрудников, в должностные обязанности которых входят выполнение контрольных функций и осуществление деятельности по выдаче разрешительных документов (разрешений, лицензий), при этом учитываются программы повышения квалификации, включающие тему по осуществлению контрольной деятельности </w:t>
            </w:r>
          </w:p>
        </w:tc>
      </w:tr>
      <w:tr w:rsidR="00EB4BE4" w:rsidTr="00EB4BE4">
        <w:trPr>
          <w:trHeight w:val="144"/>
        </w:trPr>
        <w:tc>
          <w:tcPr>
            <w:tcW w:w="9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Индикативные показатели, характеризующие параметры проведенных мероприятий</w:t>
            </w:r>
          </w:p>
        </w:tc>
      </w:tr>
      <w:tr w:rsidR="00EB4BE4" w:rsidTr="00EB4BE4">
        <w:trPr>
          <w:trHeight w:val="144"/>
        </w:trPr>
        <w:tc>
          <w:tcPr>
            <w:tcW w:w="2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внеплановых контрольных (надзорных) мероприятий</w:t>
            </w:r>
          </w:p>
        </w:tc>
        <w:tc>
          <w:tcPr>
            <w:tcW w:w="7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показатель устанавливается в процентах от общего количества контрольных (надзорных) мероприятий, проведённых в отчётном году</w:t>
            </w:r>
          </w:p>
        </w:tc>
      </w:tr>
      <w:tr w:rsidR="00EB4BE4" w:rsidTr="00EB4BE4">
        <w:trPr>
          <w:trHeight w:val="144"/>
        </w:trPr>
        <w:tc>
          <w:tcPr>
            <w:tcW w:w="2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документарных контрольных (надзорных) мероприятий</w:t>
            </w:r>
          </w:p>
        </w:tc>
        <w:tc>
          <w:tcPr>
            <w:tcW w:w="7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показатель устанавливается в процентах от общего количества проведенных контрольных (надзорных) мероприятий</w:t>
            </w:r>
          </w:p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(для расчета используются значения строк 01, 14 «1-контроль»)</w:t>
            </w:r>
          </w:p>
        </w:tc>
      </w:tr>
      <w:tr w:rsidR="00EB4BE4" w:rsidTr="00EB4BE4">
        <w:trPr>
          <w:trHeight w:val="144"/>
        </w:trPr>
        <w:tc>
          <w:tcPr>
            <w:tcW w:w="2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контрольных (надзорных) мероприятий, проведённых дистанционно</w:t>
            </w:r>
          </w:p>
        </w:tc>
        <w:tc>
          <w:tcPr>
            <w:tcW w:w="7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показатель устанавливается в процентах от общего количества проведенных контрольных (надзорных) мероприятий</w:t>
            </w:r>
          </w:p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EB4BE4" w:rsidRDefault="00EB4BE4">
            <w:pPr>
              <w:autoSpaceDE w:val="0"/>
              <w:autoSpaceDN w:val="0"/>
              <w:adjustRightInd w:val="0"/>
              <w:jc w:val="both"/>
              <w:rPr>
                <w:i/>
              </w:rPr>
            </w:pPr>
            <w:r>
              <w:rPr>
                <w:i/>
              </w:rPr>
              <w:t xml:space="preserve">учитываются контрольные мероприятия, проведённые с использованием средств фотосъемки, аудио- и видеозаписи, иными способами фиксации доказательств. </w:t>
            </w:r>
          </w:p>
        </w:tc>
      </w:tr>
      <w:tr w:rsidR="00EB4BE4" w:rsidTr="00EB4BE4">
        <w:trPr>
          <w:trHeight w:val="144"/>
        </w:trPr>
        <w:tc>
          <w:tcPr>
            <w:tcW w:w="2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контрольных (надзорных) мероприятий, на результаты которых поданы жалобы</w:t>
            </w:r>
          </w:p>
        </w:tc>
        <w:tc>
          <w:tcPr>
            <w:tcW w:w="7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 устанавливается в процентах от общего числа проведенных контрольных (надзорных) мероприятий </w:t>
            </w:r>
          </w:p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(строка 01 «1-контроль»)</w:t>
            </w:r>
          </w:p>
        </w:tc>
      </w:tr>
      <w:tr w:rsidR="00EB4BE4" w:rsidTr="00EB4BE4">
        <w:trPr>
          <w:trHeight w:val="144"/>
        </w:trPr>
        <w:tc>
          <w:tcPr>
            <w:tcW w:w="2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Доля контрольных (надзорных)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мероприятий, результаты которых были признаны недействительными</w:t>
            </w:r>
          </w:p>
        </w:tc>
        <w:tc>
          <w:tcPr>
            <w:tcW w:w="7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показатель устанавливается в процентах и учитывает долю контрольных (надзорных) мероприятий, результаты которых были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признаны недействительными, в том числе по решению суда и по предписанию органов прокуратуры. </w:t>
            </w:r>
          </w:p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для расчета используются значения строк 01, 45 «1-контроль»)</w:t>
            </w:r>
          </w:p>
        </w:tc>
      </w:tr>
      <w:tr w:rsidR="00EB4BE4" w:rsidTr="00EB4BE4">
        <w:trPr>
          <w:trHeight w:val="144"/>
        </w:trPr>
        <w:tc>
          <w:tcPr>
            <w:tcW w:w="9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autoSpaceDE w:val="0"/>
              <w:autoSpaceDN w:val="0"/>
              <w:adjustRightInd w:val="0"/>
              <w:jc w:val="center"/>
            </w:pPr>
            <w:r>
              <w:lastRenderedPageBreak/>
              <w:t>Индикативные показатели, характеризующие параметры производства по делам об административных правонарушениях</w:t>
            </w:r>
          </w:p>
        </w:tc>
      </w:tr>
      <w:tr w:rsidR="00EB4BE4" w:rsidTr="00EB4BE4">
        <w:trPr>
          <w:trHeight w:val="144"/>
        </w:trPr>
        <w:tc>
          <w:tcPr>
            <w:tcW w:w="2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Доля контрольных мероприятий, по итогам которых по результатам выявленных правонарушений были возбуждены дела об административных правонарушениях </w:t>
            </w:r>
          </w:p>
        </w:tc>
        <w:tc>
          <w:tcPr>
            <w:tcW w:w="7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BE4" w:rsidRDefault="00EB4BE4">
            <w:pPr>
              <w:pStyle w:val="ConsPlusNormal"/>
              <w:ind w:firstLine="29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 устанавливается в процентах от общего числа контрольных мероприятий, по итогам которых были выявлены правонарушения. </w:t>
            </w:r>
          </w:p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для расчета показателя используются значения строк 19, 24 «1-контроль»)</w:t>
            </w:r>
          </w:p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4BE4" w:rsidTr="00EB4BE4">
        <w:trPr>
          <w:trHeight w:val="736"/>
        </w:trPr>
        <w:tc>
          <w:tcPr>
            <w:tcW w:w="9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autoSpaceDE w:val="0"/>
              <w:autoSpaceDN w:val="0"/>
              <w:adjustRightInd w:val="0"/>
              <w:jc w:val="center"/>
            </w:pPr>
            <w:r>
              <w:t>Индикативные показатели, характеризующие параметры проведенных  мероприятий, направленных на профилактику нарушений обязательных требований, включая предостережения о недопустимости нарушения обязательных требований</w:t>
            </w:r>
          </w:p>
        </w:tc>
      </w:tr>
      <w:tr w:rsidR="00EB4BE4" w:rsidTr="00EB4BE4">
        <w:trPr>
          <w:trHeight w:val="464"/>
        </w:trPr>
        <w:tc>
          <w:tcPr>
            <w:tcW w:w="2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проведенных профилактических мероприятий</w:t>
            </w:r>
          </w:p>
        </w:tc>
        <w:tc>
          <w:tcPr>
            <w:tcW w:w="7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устанавливается общий показатель по типам проводимых профилактических мероприятий, в том числе предостережения</w:t>
            </w:r>
          </w:p>
        </w:tc>
      </w:tr>
      <w:tr w:rsidR="00EB4BE4" w:rsidTr="00EB4BE4">
        <w:trPr>
          <w:trHeight w:val="342"/>
        </w:trPr>
        <w:tc>
          <w:tcPr>
            <w:tcW w:w="2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субъектов, в отношении которых проведены профилактические мероприятия</w:t>
            </w:r>
          </w:p>
        </w:tc>
        <w:tc>
          <w:tcPr>
            <w:tcW w:w="7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BE4" w:rsidRDefault="00EB4BE4">
            <w:pPr>
              <w:pStyle w:val="ConsPlusNormal"/>
              <w:ind w:firstLine="29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показатель устанавливается в процентах от общего количества подконтрольных субъектов. </w:t>
            </w:r>
          </w:p>
          <w:p w:rsidR="00EB4BE4" w:rsidRDefault="00EB4BE4">
            <w:pPr>
              <w:pStyle w:val="ConsPlusNormal"/>
              <w:ind w:firstLine="298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для расчета показателя используется значение строки 50 «1-контроль»)</w:t>
            </w:r>
          </w:p>
          <w:p w:rsidR="00EB4BE4" w:rsidRDefault="00EB4BE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22EE7" w:rsidRDefault="00422EE7"/>
    <w:p w:rsidR="00E80ABE" w:rsidRDefault="00E80ABE"/>
    <w:p w:rsidR="00E80ABE" w:rsidRDefault="00E80ABE"/>
    <w:p w:rsidR="00E80ABE" w:rsidRDefault="00E80ABE"/>
    <w:p w:rsidR="00E80ABE" w:rsidRDefault="00E80ABE"/>
    <w:p w:rsidR="00E80ABE" w:rsidRDefault="00E80ABE"/>
    <w:p w:rsidR="00E80ABE" w:rsidRDefault="00E80ABE"/>
    <w:p w:rsidR="00E80ABE" w:rsidRDefault="00E80ABE"/>
    <w:p w:rsidR="00E80ABE" w:rsidRDefault="00E80ABE"/>
    <w:p w:rsidR="00E80ABE" w:rsidRDefault="00E80ABE"/>
    <w:p w:rsidR="00E80ABE" w:rsidRDefault="00E80ABE"/>
    <w:p w:rsidR="00E80ABE" w:rsidRDefault="00E80ABE"/>
    <w:p w:rsidR="00E80ABE" w:rsidRDefault="00E80ABE"/>
    <w:p w:rsidR="00E80ABE" w:rsidRDefault="00E80ABE"/>
    <w:p w:rsidR="00E80ABE" w:rsidRDefault="00E80ABE"/>
    <w:p w:rsidR="00E80ABE" w:rsidRDefault="00E80ABE"/>
    <w:p w:rsidR="00E80ABE" w:rsidRDefault="00E80ABE">
      <w:bookmarkStart w:id="1" w:name="_GoBack"/>
      <w:bookmarkEnd w:id="1"/>
    </w:p>
    <w:sectPr w:rsidR="00E80AB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7684F3C"/>
    <w:multiLevelType w:val="multilevel"/>
    <w:tmpl w:val="4380D002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/>
        <w:i w:val="0"/>
        <w:sz w:val="28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ascii="Times New Roman" w:hAnsi="Times New Roman" w:cs="Times New Roman"/>
        <w:sz w:val="28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ascii="Times New Roman" w:hAnsi="Times New Roman" w:cs="Times New Roman"/>
        <w:sz w:val="28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>
    <w:nsid w:val="3E806DD2"/>
    <w:multiLevelType w:val="hybridMultilevel"/>
    <w:tmpl w:val="48569594"/>
    <w:lvl w:ilvl="0" w:tplc="C706C828">
      <w:start w:val="1"/>
      <w:numFmt w:val="decimal"/>
      <w:lvlText w:val="%1)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578422B9"/>
    <w:multiLevelType w:val="hybridMultilevel"/>
    <w:tmpl w:val="53F08BC8"/>
    <w:lvl w:ilvl="0" w:tplc="F44A833C">
      <w:start w:val="1"/>
      <w:numFmt w:val="decimal"/>
      <w:lvlText w:val="%1)"/>
      <w:lvlJc w:val="left"/>
      <w:pPr>
        <w:ind w:left="720" w:hanging="360"/>
      </w:pPr>
      <w:rPr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255C"/>
    <w:rsid w:val="00422EE7"/>
    <w:rsid w:val="00506A5F"/>
    <w:rsid w:val="00932845"/>
    <w:rsid w:val="00B9590F"/>
    <w:rsid w:val="00BC255C"/>
    <w:rsid w:val="00D31C6C"/>
    <w:rsid w:val="00D849B2"/>
    <w:rsid w:val="00E7752C"/>
    <w:rsid w:val="00E80ABE"/>
    <w:rsid w:val="00EB4B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4BE4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EB4BE4"/>
    <w:pPr>
      <w:spacing w:before="100" w:beforeAutospacing="1" w:after="100" w:afterAutospacing="1"/>
    </w:pPr>
  </w:style>
  <w:style w:type="paragraph" w:styleId="a4">
    <w:name w:val="No Spacing"/>
    <w:uiPriority w:val="99"/>
    <w:qFormat/>
    <w:rsid w:val="00EB4BE4"/>
    <w:rPr>
      <w:rFonts w:ascii="Calibri" w:eastAsia="Calibri" w:hAnsi="Calibri"/>
      <w:sz w:val="22"/>
      <w:szCs w:val="22"/>
      <w:lang w:eastAsia="en-US"/>
    </w:rPr>
  </w:style>
  <w:style w:type="paragraph" w:styleId="a5">
    <w:name w:val="List Paragraph"/>
    <w:basedOn w:val="a"/>
    <w:uiPriority w:val="34"/>
    <w:qFormat/>
    <w:rsid w:val="00EB4BE4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customStyle="1" w:styleId="ConsPlusNormal1">
    <w:name w:val="ConsPlusNormal1"/>
    <w:link w:val="ConsPlusNormal"/>
    <w:locked/>
    <w:rsid w:val="00EB4BE4"/>
    <w:rPr>
      <w:rFonts w:ascii="Calibri" w:hAnsi="Calibri" w:cs="Calibri"/>
      <w:sz w:val="22"/>
    </w:rPr>
  </w:style>
  <w:style w:type="paragraph" w:customStyle="1" w:styleId="ConsPlusNormal">
    <w:name w:val="ConsPlusNormal"/>
    <w:link w:val="ConsPlusNormal1"/>
    <w:rsid w:val="00EB4BE4"/>
    <w:pPr>
      <w:widowControl w:val="0"/>
      <w:autoSpaceDE w:val="0"/>
      <w:autoSpaceDN w:val="0"/>
    </w:pPr>
    <w:rPr>
      <w:rFonts w:ascii="Calibri" w:hAnsi="Calibri" w:cs="Calibri"/>
      <w:sz w:val="22"/>
    </w:rPr>
  </w:style>
  <w:style w:type="paragraph" w:customStyle="1" w:styleId="pt-a-000018">
    <w:name w:val="pt-a-000018"/>
    <w:basedOn w:val="a"/>
    <w:uiPriority w:val="99"/>
    <w:rsid w:val="00EB4BE4"/>
    <w:pPr>
      <w:spacing w:before="100" w:beforeAutospacing="1" w:after="100" w:afterAutospacing="1"/>
    </w:pPr>
  </w:style>
  <w:style w:type="paragraph" w:customStyle="1" w:styleId="pt-000002">
    <w:name w:val="pt-000002"/>
    <w:basedOn w:val="a"/>
    <w:uiPriority w:val="99"/>
    <w:rsid w:val="00EB4BE4"/>
    <w:pPr>
      <w:spacing w:before="100" w:beforeAutospacing="1" w:after="100" w:afterAutospacing="1"/>
    </w:pPr>
  </w:style>
  <w:style w:type="paragraph" w:customStyle="1" w:styleId="pt-consplusnormal-000012">
    <w:name w:val="pt-consplusnormal-000012"/>
    <w:basedOn w:val="a"/>
    <w:uiPriority w:val="99"/>
    <w:rsid w:val="00EB4BE4"/>
    <w:pPr>
      <w:spacing w:before="100" w:beforeAutospacing="1" w:after="100" w:afterAutospacing="1"/>
    </w:pPr>
  </w:style>
  <w:style w:type="paragraph" w:customStyle="1" w:styleId="pt-a-000021">
    <w:name w:val="pt-a-000021"/>
    <w:basedOn w:val="a"/>
    <w:uiPriority w:val="99"/>
    <w:rsid w:val="00EB4BE4"/>
    <w:pPr>
      <w:spacing w:before="100" w:beforeAutospacing="1" w:after="100" w:afterAutospacing="1"/>
    </w:pPr>
  </w:style>
  <w:style w:type="paragraph" w:customStyle="1" w:styleId="pt-000005">
    <w:name w:val="pt-000005"/>
    <w:basedOn w:val="a"/>
    <w:uiPriority w:val="99"/>
    <w:rsid w:val="00EB4BE4"/>
    <w:pPr>
      <w:spacing w:before="100" w:beforeAutospacing="1" w:after="100" w:afterAutospacing="1"/>
    </w:pPr>
  </w:style>
  <w:style w:type="paragraph" w:customStyle="1" w:styleId="pt-a-000015">
    <w:name w:val="pt-a-000015"/>
    <w:basedOn w:val="a"/>
    <w:uiPriority w:val="99"/>
    <w:rsid w:val="00EB4BE4"/>
    <w:pPr>
      <w:spacing w:before="100" w:beforeAutospacing="1" w:after="100" w:afterAutospacing="1"/>
    </w:pPr>
  </w:style>
  <w:style w:type="paragraph" w:customStyle="1" w:styleId="pt-consplusnormal-000024">
    <w:name w:val="pt-consplusnormal-000024"/>
    <w:basedOn w:val="a"/>
    <w:uiPriority w:val="99"/>
    <w:rsid w:val="00EB4BE4"/>
    <w:pPr>
      <w:spacing w:before="100" w:beforeAutospacing="1" w:after="100" w:afterAutospacing="1"/>
    </w:pPr>
  </w:style>
  <w:style w:type="character" w:styleId="a6">
    <w:name w:val="footnote reference"/>
    <w:uiPriority w:val="99"/>
    <w:semiHidden/>
    <w:unhideWhenUsed/>
    <w:rsid w:val="00EB4BE4"/>
    <w:rPr>
      <w:vertAlign w:val="superscript"/>
    </w:rPr>
  </w:style>
  <w:style w:type="character" w:customStyle="1" w:styleId="pt-000003">
    <w:name w:val="pt-000003"/>
    <w:basedOn w:val="a0"/>
    <w:rsid w:val="00EB4BE4"/>
  </w:style>
  <w:style w:type="character" w:customStyle="1" w:styleId="pt-a0-000004">
    <w:name w:val="pt-a0-000004"/>
    <w:basedOn w:val="a0"/>
    <w:rsid w:val="00EB4BE4"/>
  </w:style>
  <w:style w:type="character" w:customStyle="1" w:styleId="pt-a0-000007">
    <w:name w:val="pt-a0-000007"/>
    <w:basedOn w:val="a0"/>
    <w:rsid w:val="00EB4BE4"/>
  </w:style>
  <w:style w:type="character" w:customStyle="1" w:styleId="pt-a0">
    <w:name w:val="pt-a0"/>
    <w:basedOn w:val="a0"/>
    <w:rsid w:val="00EB4BE4"/>
  </w:style>
  <w:style w:type="character" w:customStyle="1" w:styleId="pt-a0-000022">
    <w:name w:val="pt-a0-000022"/>
    <w:basedOn w:val="a0"/>
    <w:rsid w:val="00EB4BE4"/>
  </w:style>
  <w:style w:type="character" w:customStyle="1" w:styleId="pt-000006">
    <w:name w:val="pt-000006"/>
    <w:basedOn w:val="a0"/>
    <w:rsid w:val="00EB4BE4"/>
  </w:style>
  <w:style w:type="character" w:customStyle="1" w:styleId="blk">
    <w:name w:val="blk"/>
    <w:basedOn w:val="a0"/>
    <w:rsid w:val="00EB4BE4"/>
  </w:style>
  <w:style w:type="character" w:styleId="a7">
    <w:name w:val="Hyperlink"/>
    <w:basedOn w:val="a0"/>
    <w:uiPriority w:val="99"/>
    <w:semiHidden/>
    <w:unhideWhenUsed/>
    <w:rsid w:val="00EB4BE4"/>
    <w:rPr>
      <w:color w:val="0000FF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E80ABE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80AB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4BE4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EB4BE4"/>
    <w:pPr>
      <w:spacing w:before="100" w:beforeAutospacing="1" w:after="100" w:afterAutospacing="1"/>
    </w:pPr>
  </w:style>
  <w:style w:type="paragraph" w:styleId="a4">
    <w:name w:val="No Spacing"/>
    <w:uiPriority w:val="99"/>
    <w:qFormat/>
    <w:rsid w:val="00EB4BE4"/>
    <w:rPr>
      <w:rFonts w:ascii="Calibri" w:eastAsia="Calibri" w:hAnsi="Calibri"/>
      <w:sz w:val="22"/>
      <w:szCs w:val="22"/>
      <w:lang w:eastAsia="en-US"/>
    </w:rPr>
  </w:style>
  <w:style w:type="paragraph" w:styleId="a5">
    <w:name w:val="List Paragraph"/>
    <w:basedOn w:val="a"/>
    <w:uiPriority w:val="34"/>
    <w:qFormat/>
    <w:rsid w:val="00EB4BE4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customStyle="1" w:styleId="ConsPlusNormal1">
    <w:name w:val="ConsPlusNormal1"/>
    <w:link w:val="ConsPlusNormal"/>
    <w:locked/>
    <w:rsid w:val="00EB4BE4"/>
    <w:rPr>
      <w:rFonts w:ascii="Calibri" w:hAnsi="Calibri" w:cs="Calibri"/>
      <w:sz w:val="22"/>
    </w:rPr>
  </w:style>
  <w:style w:type="paragraph" w:customStyle="1" w:styleId="ConsPlusNormal">
    <w:name w:val="ConsPlusNormal"/>
    <w:link w:val="ConsPlusNormal1"/>
    <w:rsid w:val="00EB4BE4"/>
    <w:pPr>
      <w:widowControl w:val="0"/>
      <w:autoSpaceDE w:val="0"/>
      <w:autoSpaceDN w:val="0"/>
    </w:pPr>
    <w:rPr>
      <w:rFonts w:ascii="Calibri" w:hAnsi="Calibri" w:cs="Calibri"/>
      <w:sz w:val="22"/>
    </w:rPr>
  </w:style>
  <w:style w:type="paragraph" w:customStyle="1" w:styleId="pt-a-000018">
    <w:name w:val="pt-a-000018"/>
    <w:basedOn w:val="a"/>
    <w:uiPriority w:val="99"/>
    <w:rsid w:val="00EB4BE4"/>
    <w:pPr>
      <w:spacing w:before="100" w:beforeAutospacing="1" w:after="100" w:afterAutospacing="1"/>
    </w:pPr>
  </w:style>
  <w:style w:type="paragraph" w:customStyle="1" w:styleId="pt-000002">
    <w:name w:val="pt-000002"/>
    <w:basedOn w:val="a"/>
    <w:uiPriority w:val="99"/>
    <w:rsid w:val="00EB4BE4"/>
    <w:pPr>
      <w:spacing w:before="100" w:beforeAutospacing="1" w:after="100" w:afterAutospacing="1"/>
    </w:pPr>
  </w:style>
  <w:style w:type="paragraph" w:customStyle="1" w:styleId="pt-consplusnormal-000012">
    <w:name w:val="pt-consplusnormal-000012"/>
    <w:basedOn w:val="a"/>
    <w:uiPriority w:val="99"/>
    <w:rsid w:val="00EB4BE4"/>
    <w:pPr>
      <w:spacing w:before="100" w:beforeAutospacing="1" w:after="100" w:afterAutospacing="1"/>
    </w:pPr>
  </w:style>
  <w:style w:type="paragraph" w:customStyle="1" w:styleId="pt-a-000021">
    <w:name w:val="pt-a-000021"/>
    <w:basedOn w:val="a"/>
    <w:uiPriority w:val="99"/>
    <w:rsid w:val="00EB4BE4"/>
    <w:pPr>
      <w:spacing w:before="100" w:beforeAutospacing="1" w:after="100" w:afterAutospacing="1"/>
    </w:pPr>
  </w:style>
  <w:style w:type="paragraph" w:customStyle="1" w:styleId="pt-000005">
    <w:name w:val="pt-000005"/>
    <w:basedOn w:val="a"/>
    <w:uiPriority w:val="99"/>
    <w:rsid w:val="00EB4BE4"/>
    <w:pPr>
      <w:spacing w:before="100" w:beforeAutospacing="1" w:after="100" w:afterAutospacing="1"/>
    </w:pPr>
  </w:style>
  <w:style w:type="paragraph" w:customStyle="1" w:styleId="pt-a-000015">
    <w:name w:val="pt-a-000015"/>
    <w:basedOn w:val="a"/>
    <w:uiPriority w:val="99"/>
    <w:rsid w:val="00EB4BE4"/>
    <w:pPr>
      <w:spacing w:before="100" w:beforeAutospacing="1" w:after="100" w:afterAutospacing="1"/>
    </w:pPr>
  </w:style>
  <w:style w:type="paragraph" w:customStyle="1" w:styleId="pt-consplusnormal-000024">
    <w:name w:val="pt-consplusnormal-000024"/>
    <w:basedOn w:val="a"/>
    <w:uiPriority w:val="99"/>
    <w:rsid w:val="00EB4BE4"/>
    <w:pPr>
      <w:spacing w:before="100" w:beforeAutospacing="1" w:after="100" w:afterAutospacing="1"/>
    </w:pPr>
  </w:style>
  <w:style w:type="character" w:styleId="a6">
    <w:name w:val="footnote reference"/>
    <w:uiPriority w:val="99"/>
    <w:semiHidden/>
    <w:unhideWhenUsed/>
    <w:rsid w:val="00EB4BE4"/>
    <w:rPr>
      <w:vertAlign w:val="superscript"/>
    </w:rPr>
  </w:style>
  <w:style w:type="character" w:customStyle="1" w:styleId="pt-000003">
    <w:name w:val="pt-000003"/>
    <w:basedOn w:val="a0"/>
    <w:rsid w:val="00EB4BE4"/>
  </w:style>
  <w:style w:type="character" w:customStyle="1" w:styleId="pt-a0-000004">
    <w:name w:val="pt-a0-000004"/>
    <w:basedOn w:val="a0"/>
    <w:rsid w:val="00EB4BE4"/>
  </w:style>
  <w:style w:type="character" w:customStyle="1" w:styleId="pt-a0-000007">
    <w:name w:val="pt-a0-000007"/>
    <w:basedOn w:val="a0"/>
    <w:rsid w:val="00EB4BE4"/>
  </w:style>
  <w:style w:type="character" w:customStyle="1" w:styleId="pt-a0">
    <w:name w:val="pt-a0"/>
    <w:basedOn w:val="a0"/>
    <w:rsid w:val="00EB4BE4"/>
  </w:style>
  <w:style w:type="character" w:customStyle="1" w:styleId="pt-a0-000022">
    <w:name w:val="pt-a0-000022"/>
    <w:basedOn w:val="a0"/>
    <w:rsid w:val="00EB4BE4"/>
  </w:style>
  <w:style w:type="character" w:customStyle="1" w:styleId="pt-000006">
    <w:name w:val="pt-000006"/>
    <w:basedOn w:val="a0"/>
    <w:rsid w:val="00EB4BE4"/>
  </w:style>
  <w:style w:type="character" w:customStyle="1" w:styleId="blk">
    <w:name w:val="blk"/>
    <w:basedOn w:val="a0"/>
    <w:rsid w:val="00EB4BE4"/>
  </w:style>
  <w:style w:type="character" w:styleId="a7">
    <w:name w:val="Hyperlink"/>
    <w:basedOn w:val="a0"/>
    <w:uiPriority w:val="99"/>
    <w:semiHidden/>
    <w:unhideWhenUsed/>
    <w:rsid w:val="00EB4BE4"/>
    <w:rPr>
      <w:color w:val="0000FF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E80ABE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80AB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6154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100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CA39C50DB8EA87F01A21CEEFC10FDBEA7D89E4A031F873A1C5C04010271DB4ACB1EDC6E5D53F8ED5C002E31EkBF5K" TargetMode="External"/><Relationship Id="rId3" Type="http://schemas.microsoft.com/office/2007/relationships/stylesWithEffects" Target="stylesWithEffects.xml"/><Relationship Id="rId7" Type="http://schemas.openxmlformats.org/officeDocument/2006/relationships/hyperlink" Target="consultantplus://offline/ref=21BECDF8CAB5FA05DBD922D7166D01CCEEEBF32A7C4EB9BF63D8AD1A70C62EE9378DE5061BFCE578E29FC671993CD86DE9AE4DAFC208C70CS1mDH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consultantplus://offline/ref=D66CC6B46B4787D0159991BDA7D100350C7F619E84239CB4E622E2AB8F10E62617BC2D324527847A7B7806454A9DE7B13B1CC329DFD1A453XEUDF" TargetMode="Externa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9B443D65A1B1C2CAC6CD6967B9334CA376A878E53BA0C026A69771A1C452210681E4D66A1A4D23C8D055E0575975B569E9E6F0A7C5D069F7U1V4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6202</Words>
  <Characters>35355</Characters>
  <Application>Microsoft Office Word</Application>
  <DocSecurity>0</DocSecurity>
  <Lines>294</Lines>
  <Paragraphs>82</Paragraphs>
  <ScaleCrop>false</ScaleCrop>
  <Company/>
  <LinksUpToDate>false</LinksUpToDate>
  <CharactersWithSpaces>41475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15</cp:revision>
  <dcterms:created xsi:type="dcterms:W3CDTF">2022-07-28T04:45:00Z</dcterms:created>
  <dcterms:modified xsi:type="dcterms:W3CDTF">2022-07-28T05:45:00Z</dcterms:modified>
</cp:coreProperties>
</file>