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DD8" w:rsidRPr="000E7BBF" w:rsidRDefault="005F3DD8" w:rsidP="005F3DD8">
      <w:pPr>
        <w:pStyle w:val="ConsPlusTitle"/>
        <w:ind w:left="1543"/>
        <w:outlineLvl w:val="1"/>
      </w:pPr>
      <w:r w:rsidRPr="000E7BBF">
        <w:rPr>
          <w:sz w:val="28"/>
        </w:rPr>
        <w:t>2. Категории риска причинения вреда (ущерба)</w:t>
      </w:r>
    </w:p>
    <w:p w:rsidR="005F3DD8" w:rsidRPr="000E7BBF" w:rsidRDefault="005F3DD8" w:rsidP="005F3DD8">
      <w:pPr>
        <w:pStyle w:val="ConsPlusNormal"/>
        <w:ind w:firstLine="709"/>
        <w:jc w:val="both"/>
        <w:rPr>
          <w:sz w:val="28"/>
        </w:rPr>
      </w:pPr>
    </w:p>
    <w:p w:rsidR="005F3DD8" w:rsidRPr="000E7BBF" w:rsidRDefault="005F3DD8" w:rsidP="005F3DD8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2.1. Муниципальный жилищный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при этом Контрольным органом на постоянной основе проводится мониторинг (сбор, обработка, анализ и учет) сведений, используемых для оценки и управления рисками причинения вреда (ущерба).</w:t>
      </w:r>
    </w:p>
    <w:p w:rsidR="005F3DD8" w:rsidRPr="00DC2C34" w:rsidRDefault="005F3DD8" w:rsidP="005F3DD8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2.2. В целях управления рисками причинения вреда (ущерба) при осуществлении муниципального контроля объекты контроля могут быть отнесены к одной из следующих категорий риска причинения вреда (ущерба) (далее – категории риска):</w:t>
      </w:r>
    </w:p>
    <w:p w:rsidR="005F3DD8" w:rsidRPr="000E7BBF" w:rsidRDefault="005F3DD8" w:rsidP="005F3DD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0E7BBF">
        <w:rPr>
          <w:rFonts w:ascii="Times New Roman" w:hAnsi="Times New Roman"/>
          <w:sz w:val="28"/>
          <w:szCs w:val="24"/>
        </w:rPr>
        <w:t>высокий риск;</w:t>
      </w:r>
    </w:p>
    <w:p w:rsidR="005F3DD8" w:rsidRPr="000E7BBF" w:rsidRDefault="005F3DD8" w:rsidP="005F3DD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0E7BBF">
        <w:rPr>
          <w:rFonts w:ascii="Times New Roman" w:hAnsi="Times New Roman"/>
          <w:sz w:val="28"/>
          <w:szCs w:val="24"/>
        </w:rPr>
        <w:t>средний риск;</w:t>
      </w:r>
    </w:p>
    <w:p w:rsidR="005F3DD8" w:rsidRPr="000E7BBF" w:rsidRDefault="005F3DD8" w:rsidP="005F3DD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0E7BBF">
        <w:rPr>
          <w:rFonts w:ascii="Times New Roman" w:hAnsi="Times New Roman"/>
          <w:sz w:val="28"/>
          <w:szCs w:val="24"/>
        </w:rPr>
        <w:t>умеренный риск;</w:t>
      </w:r>
    </w:p>
    <w:p w:rsidR="005F3DD8" w:rsidRPr="000E7BBF" w:rsidRDefault="005F3DD8" w:rsidP="005F3DD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0E7BBF">
        <w:rPr>
          <w:rFonts w:ascii="Times New Roman" w:hAnsi="Times New Roman"/>
          <w:sz w:val="28"/>
          <w:szCs w:val="24"/>
        </w:rPr>
        <w:t>низкий риск.</w:t>
      </w:r>
    </w:p>
    <w:p w:rsidR="005F3DD8" w:rsidRPr="000E7BBF" w:rsidRDefault="005F3DD8" w:rsidP="005F3DD8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  <w:szCs w:val="28"/>
        </w:rPr>
        <w:t xml:space="preserve">2.3. </w:t>
      </w:r>
      <w:r w:rsidRPr="000E7BBF">
        <w:rPr>
          <w:rFonts w:ascii="Times New Roman" w:hAnsi="Times New Roman"/>
          <w:sz w:val="28"/>
        </w:rPr>
        <w:t>Критерии отнесения объектов контроля к категориям риска                 в рамках осуществления муниципального контроля установлены приложением 2 к настоящему Положению.</w:t>
      </w:r>
    </w:p>
    <w:p w:rsidR="005F3DD8" w:rsidRPr="000E7BBF" w:rsidRDefault="005F3DD8" w:rsidP="005F3DD8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2.4.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риска, при этом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5F3DD8" w:rsidRPr="000E7BBF" w:rsidRDefault="005F3DD8" w:rsidP="005F3DD8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 xml:space="preserve">2.5. Перечень индикаторов риска нарушения обязательных требований, проверяемых в рамках осуществления муниципального контроля установлен приложением 3 к настоящему Положению. </w:t>
      </w:r>
    </w:p>
    <w:p w:rsidR="005F3DD8" w:rsidRPr="000E7BBF" w:rsidRDefault="005F3DD8" w:rsidP="005F3DD8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2.6. В случае если объект контроля не отнесен к определенной категории риска, он считается отнесенным к категории низкого риска.</w:t>
      </w:r>
    </w:p>
    <w:p w:rsidR="005F3DD8" w:rsidRPr="000E7BBF" w:rsidRDefault="005F3DD8" w:rsidP="005F3DD8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2.7.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контроля.</w:t>
      </w:r>
    </w:p>
    <w:p w:rsidR="003137B5" w:rsidRDefault="003137B5">
      <w:bookmarkStart w:id="0" w:name="_GoBack"/>
      <w:bookmarkEnd w:id="0"/>
    </w:p>
    <w:sectPr w:rsidR="00313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8CC"/>
    <w:rsid w:val="003137B5"/>
    <w:rsid w:val="004268CC"/>
    <w:rsid w:val="005F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5CDD46-165D-4C4F-868D-01C23B3DF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DD8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5F3DD8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5F3DD8"/>
    <w:rPr>
      <w:rFonts w:ascii="Times New Roman" w:eastAsia="Times New Roman" w:hAnsi="Times New Roman" w:cs="Times New Roman"/>
      <w:sz w:val="24"/>
      <w:lang w:eastAsia="ru-RU"/>
    </w:rPr>
  </w:style>
  <w:style w:type="paragraph" w:styleId="a3">
    <w:name w:val="List Paragraph"/>
    <w:basedOn w:val="a"/>
    <w:link w:val="a4"/>
    <w:rsid w:val="005F3DD8"/>
    <w:pPr>
      <w:ind w:left="720"/>
      <w:contextualSpacing/>
    </w:pPr>
    <w:rPr>
      <w:color w:val="auto"/>
    </w:rPr>
  </w:style>
  <w:style w:type="character" w:customStyle="1" w:styleId="a4">
    <w:name w:val="Абзац списка Знак"/>
    <w:link w:val="a3"/>
    <w:locked/>
    <w:rsid w:val="005F3DD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link w:val="ConsPlusTitle1"/>
    <w:rsid w:val="005F3DD8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5F3DD8"/>
    <w:rPr>
      <w:rFonts w:ascii="Times New Roman" w:eastAsia="Times New Roman" w:hAnsi="Times New Roman" w:cs="Times New Roman"/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2022-07-04T05:32:00Z</dcterms:created>
  <dcterms:modified xsi:type="dcterms:W3CDTF">2022-07-04T05:33:00Z</dcterms:modified>
</cp:coreProperties>
</file>