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C1" w:rsidRDefault="00853CC1" w:rsidP="00853CC1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2713990</wp:posOffset>
            </wp:positionH>
            <wp:positionV relativeFrom="paragraph">
              <wp:posOffset>16510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3CC1" w:rsidRDefault="00853CC1" w:rsidP="00853CC1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CC1" w:rsidRDefault="00853CC1" w:rsidP="00853CC1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CC1" w:rsidRDefault="00853CC1" w:rsidP="00853CC1">
      <w:pPr>
        <w:spacing w:after="0" w:line="240" w:lineRule="auto"/>
        <w:ind w:left="11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53CC1" w:rsidRDefault="00853CC1" w:rsidP="00853CC1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3CC1" w:rsidRDefault="00853CC1" w:rsidP="00853CC1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СОБРАНИЕ ДЕПУТАТОВ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ВАРНЕНСКОГО МУНИЦИПАЛЬНОГО РАЙОНА</w:t>
      </w:r>
    </w:p>
    <w:p w:rsidR="00853CC1" w:rsidRDefault="00853CC1" w:rsidP="00853CC1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853CC1" w:rsidRDefault="00853CC1" w:rsidP="00853CC1">
      <w:pPr>
        <w:keepNext/>
        <w:spacing w:after="0" w:line="240" w:lineRule="auto"/>
        <w:ind w:left="113" w:hanging="708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53CC1" w:rsidRDefault="00853CC1" w:rsidP="00D81BB6">
      <w:pPr>
        <w:keepNext/>
        <w:spacing w:after="0" w:line="240" w:lineRule="auto"/>
        <w:ind w:left="113" w:firstLine="708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РЕШЕНИЕ</w:t>
      </w:r>
    </w:p>
    <w:p w:rsidR="00853CC1" w:rsidRDefault="00853CC1" w:rsidP="00853CC1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CC1" w:rsidRDefault="00853CC1" w:rsidP="00853CC1">
      <w:pPr>
        <w:spacing w:after="0" w:line="240" w:lineRule="auto"/>
        <w:ind w:left="11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C1FD0">
        <w:rPr>
          <w:rFonts w:ascii="Times New Roman" w:eastAsia="Times New Roman" w:hAnsi="Times New Roman" w:cs="Times New Roman"/>
          <w:sz w:val="28"/>
          <w:szCs w:val="28"/>
        </w:rPr>
        <w:t>17 июля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2019 года                                                                                  </w:t>
      </w:r>
    </w:p>
    <w:p w:rsidR="00853CC1" w:rsidRDefault="00853CC1" w:rsidP="00853C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арна                                                     № </w:t>
      </w:r>
      <w:r w:rsidR="00AC1FD0">
        <w:rPr>
          <w:rFonts w:ascii="Times New Roman" w:eastAsia="Times New Roman" w:hAnsi="Times New Roman" w:cs="Times New Roman"/>
          <w:sz w:val="28"/>
          <w:szCs w:val="28"/>
        </w:rPr>
        <w:t>41</w:t>
      </w:r>
    </w:p>
    <w:p w:rsidR="00853CC1" w:rsidRDefault="00853CC1" w:rsidP="00853C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53CC1" w:rsidRDefault="00853CC1" w:rsidP="00853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Правил </w:t>
      </w:r>
      <w:r w:rsidR="002D57D6">
        <w:rPr>
          <w:rFonts w:ascii="Times New Roman" w:eastAsia="Times New Roman" w:hAnsi="Times New Roman" w:cs="Times New Roman"/>
          <w:b/>
          <w:sz w:val="28"/>
          <w:szCs w:val="28"/>
        </w:rPr>
        <w:t>содержания сельскохозяйственных (продуктивных) животных в личных подсобных хозяйствах, крестьянских (фермерских) хозяйствах, у индивидуальных предпринимателей на территории</w:t>
      </w:r>
    </w:p>
    <w:p w:rsidR="00853CC1" w:rsidRDefault="00853CC1" w:rsidP="00853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Варненского муниципального района</w:t>
      </w:r>
    </w:p>
    <w:p w:rsidR="00853CC1" w:rsidRDefault="00853CC1" w:rsidP="00853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3CC1" w:rsidRDefault="003D164D" w:rsidP="00853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64D">
        <w:rPr>
          <w:rFonts w:ascii="Times New Roman" w:hAnsi="Times New Roman" w:cs="Times New Roman"/>
          <w:color w:val="242B2D"/>
          <w:sz w:val="28"/>
          <w:szCs w:val="28"/>
        </w:rPr>
        <w:t>В соответствии с Федеральным законом от 06.10.2003 г. № 131-ФЗ «Об общих принципах организации местного самоуправления в Российской Федерации»,</w:t>
      </w:r>
      <w:r w:rsidR="00D548E3">
        <w:rPr>
          <w:rFonts w:ascii="Times New Roman" w:hAnsi="Times New Roman" w:cs="Times New Roman"/>
          <w:color w:val="242B2D"/>
          <w:sz w:val="28"/>
          <w:szCs w:val="28"/>
        </w:rPr>
        <w:t xml:space="preserve"> с</w:t>
      </w:r>
      <w:r w:rsidR="00853C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57D6">
        <w:rPr>
          <w:rFonts w:ascii="Times New Roman" w:eastAsia="Times New Roman" w:hAnsi="Times New Roman" w:cs="Times New Roman"/>
          <w:sz w:val="28"/>
          <w:szCs w:val="28"/>
        </w:rPr>
        <w:t>Федеральным законом «О санитарно-эпидемиологическом благополучии населения» № 52-ФЗ от 30.03.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1999г., Законом РФ </w:t>
      </w:r>
      <w:r w:rsidR="00D81B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«О ветеринарии» № 4979-1 от 14.05.1993г., Уставом Варненского муниципального района</w:t>
      </w:r>
      <w:r w:rsidR="002D57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3CC1">
        <w:rPr>
          <w:rFonts w:ascii="Times New Roman" w:eastAsia="Times New Roman" w:hAnsi="Times New Roman" w:cs="Times New Roman"/>
          <w:sz w:val="28"/>
          <w:szCs w:val="28"/>
        </w:rPr>
        <w:t>Собрание депутатов Варненского муниципального района</w:t>
      </w:r>
    </w:p>
    <w:p w:rsidR="00853CC1" w:rsidRDefault="00853CC1" w:rsidP="00853C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РЕШАЕТ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53CC1" w:rsidRDefault="00853CC1" w:rsidP="00853CC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3CC1" w:rsidRDefault="00853CC1" w:rsidP="00D548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1. Утвердить </w:t>
      </w:r>
      <w:r w:rsidR="00D548E3" w:rsidRPr="00D548E3">
        <w:rPr>
          <w:rFonts w:ascii="Times New Roman" w:eastAsia="Times New Roman" w:hAnsi="Times New Roman" w:cs="Times New Roman"/>
          <w:sz w:val="28"/>
          <w:szCs w:val="28"/>
        </w:rPr>
        <w:t>Правила содержания сельскохозяйственных (продуктивных) животных в личных подсобных хозяйствах, крестьянских (фермерских) хозяйствах, у индивидуальных предпринимателей на территории</w:t>
      </w:r>
      <w:r w:rsidR="00D548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48E3" w:rsidRPr="00D548E3">
        <w:rPr>
          <w:rFonts w:ascii="Times New Roman" w:eastAsia="Times New Roman" w:hAnsi="Times New Roman" w:cs="Times New Roman"/>
          <w:sz w:val="28"/>
          <w:szCs w:val="28"/>
        </w:rPr>
        <w:t>Варненского муниципального района</w:t>
      </w:r>
      <w:r w:rsidR="00D548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48E3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32"/>
          <w:sz w:val="28"/>
          <w:szCs w:val="28"/>
        </w:rPr>
        <w:t>(приложение).</w:t>
      </w:r>
    </w:p>
    <w:p w:rsidR="00853CC1" w:rsidRDefault="00853CC1" w:rsidP="00D548E3">
      <w:pPr>
        <w:pStyle w:val="a3"/>
        <w:keepNext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napToGrid w:val="0"/>
          <w:sz w:val="28"/>
          <w:szCs w:val="28"/>
        </w:rPr>
        <w:t>Настоящее Решение вступает в силу со дня его официального обнародования.</w:t>
      </w:r>
    </w:p>
    <w:p w:rsidR="00853CC1" w:rsidRDefault="00D548E3" w:rsidP="00853C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853CC1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53CC1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28786F">
        <w:rPr>
          <w:rFonts w:ascii="Times New Roman" w:hAnsi="Times New Roman" w:cs="Times New Roman"/>
          <w:sz w:val="28"/>
          <w:szCs w:val="28"/>
        </w:rPr>
        <w:t xml:space="preserve">опубликовать в газете «Советское село», </w:t>
      </w:r>
      <w:r w:rsidR="00853CC1">
        <w:rPr>
          <w:rFonts w:ascii="Times New Roman" w:hAnsi="Times New Roman" w:cs="Times New Roman"/>
          <w:sz w:val="28"/>
          <w:szCs w:val="28"/>
        </w:rPr>
        <w:t>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853CC1" w:rsidRDefault="00853CC1" w:rsidP="00853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3CC1" w:rsidRDefault="00853CC1" w:rsidP="0085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3CC1" w:rsidRPr="003E0CC3" w:rsidRDefault="00853CC1" w:rsidP="00853CC1">
      <w:pPr>
        <w:spacing w:after="0" w:line="240" w:lineRule="auto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3E0CC3">
        <w:rPr>
          <w:rFonts w:ascii="Times New Roman" w:hAnsi="Times New Roman" w:cs="Times New Roman"/>
          <w:b/>
          <w:sz w:val="26"/>
          <w:szCs w:val="26"/>
        </w:rPr>
        <w:t>Глава Варненского                                   Председатель Собрания депутатов</w:t>
      </w:r>
    </w:p>
    <w:p w:rsidR="00853CC1" w:rsidRPr="003E0CC3" w:rsidRDefault="00853CC1" w:rsidP="00853CC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E0CC3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="00D548E3" w:rsidRPr="003E0CC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E0CC3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D548E3" w:rsidRPr="003E0CC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22F6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3E0CC3">
        <w:rPr>
          <w:rFonts w:ascii="Times New Roman" w:hAnsi="Times New Roman" w:cs="Times New Roman"/>
          <w:b/>
          <w:sz w:val="26"/>
          <w:szCs w:val="26"/>
        </w:rPr>
        <w:t xml:space="preserve"> Варненского муниципального района</w:t>
      </w:r>
    </w:p>
    <w:p w:rsidR="00853CC1" w:rsidRPr="003E0CC3" w:rsidRDefault="00853CC1" w:rsidP="00853CC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53CC1" w:rsidRDefault="00853CC1" w:rsidP="00853CC1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E0CC3">
        <w:rPr>
          <w:rFonts w:ascii="Times New Roman" w:hAnsi="Times New Roman" w:cs="Times New Roman"/>
          <w:b/>
          <w:sz w:val="26"/>
          <w:szCs w:val="26"/>
        </w:rPr>
        <w:t>__________К.Ю.Моисеев</w:t>
      </w:r>
      <w:proofErr w:type="spellEnd"/>
      <w:r w:rsidRPr="003E0CC3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proofErr w:type="spellStart"/>
      <w:r w:rsidRPr="003E0CC3">
        <w:rPr>
          <w:rFonts w:ascii="Times New Roman" w:hAnsi="Times New Roman" w:cs="Times New Roman"/>
          <w:b/>
          <w:sz w:val="26"/>
          <w:szCs w:val="26"/>
        </w:rPr>
        <w:t>______________О.В.Лященко</w:t>
      </w:r>
      <w:proofErr w:type="spellEnd"/>
    </w:p>
    <w:p w:rsidR="00A97D70" w:rsidRDefault="00A97D70" w:rsidP="00853CC1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97D70" w:rsidRPr="00A97D70" w:rsidRDefault="00A97D70" w:rsidP="00A97D70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97D70"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</w:t>
      </w:r>
    </w:p>
    <w:p w:rsidR="00A97D70" w:rsidRPr="00A97D70" w:rsidRDefault="00A97D70" w:rsidP="00A97D70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97D70">
        <w:rPr>
          <w:rFonts w:ascii="Times New Roman" w:hAnsi="Times New Roman" w:cs="Times New Roman"/>
          <w:b w:val="0"/>
          <w:sz w:val="26"/>
          <w:szCs w:val="26"/>
        </w:rPr>
        <w:t xml:space="preserve"> к Решению Собрания депутатов</w:t>
      </w:r>
    </w:p>
    <w:p w:rsidR="00A97D70" w:rsidRPr="00A97D70" w:rsidRDefault="00A97D70" w:rsidP="00A97D70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97D70">
        <w:rPr>
          <w:rFonts w:ascii="Times New Roman" w:hAnsi="Times New Roman" w:cs="Times New Roman"/>
          <w:b w:val="0"/>
          <w:sz w:val="26"/>
          <w:szCs w:val="26"/>
        </w:rPr>
        <w:t xml:space="preserve"> Варненского муниципального района </w:t>
      </w:r>
    </w:p>
    <w:p w:rsidR="00A97D70" w:rsidRPr="00A97D70" w:rsidRDefault="00A97D70" w:rsidP="00A97D70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b w:val="0"/>
          <w:sz w:val="26"/>
          <w:szCs w:val="26"/>
        </w:rPr>
        <w:t>от 17 июля 2019 года № 41</w:t>
      </w:r>
    </w:p>
    <w:p w:rsidR="00A97D70" w:rsidRPr="00A97D70" w:rsidRDefault="00A97D70" w:rsidP="00A97D7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ПРАВИЛА</w:t>
      </w:r>
    </w:p>
    <w:p w:rsidR="00A97D70" w:rsidRDefault="00A97D70" w:rsidP="00A97D7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СОДЕРЖАНИЯ СЕЛЬСКОХОЗЯЙСТВЕННЫХ (ПРОДУКТИВНЫХ) ЖИВОТНЫХ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7D70">
        <w:rPr>
          <w:rFonts w:ascii="Times New Roman" w:hAnsi="Times New Roman" w:cs="Times New Roman"/>
          <w:sz w:val="26"/>
          <w:szCs w:val="26"/>
        </w:rPr>
        <w:t>В ЛИЧНЫХ ПОДСОБНЫХ ХОЗЯЙСТВАХ, КРЕСТЬЯНСКИХ (ФЕРМЕРСКИХ)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7D70">
        <w:rPr>
          <w:rFonts w:ascii="Times New Roman" w:hAnsi="Times New Roman" w:cs="Times New Roman"/>
          <w:sz w:val="26"/>
          <w:szCs w:val="26"/>
        </w:rPr>
        <w:t>ХОЗЯЙСТВАХ, У ИНДИВИДУАЛЬНЫХ ПРЕДПРИНИМАТЕЛЕЙ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7D7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7D70" w:rsidRPr="00A97D70" w:rsidRDefault="00A97D70" w:rsidP="00A97D7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ВАРНЕНСКОГО   МУНИЦИПАЛЬНОГО РАЙОНА</w:t>
      </w:r>
    </w:p>
    <w:p w:rsidR="00A97D70" w:rsidRPr="00A97D70" w:rsidRDefault="00A97D70" w:rsidP="00A97D7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A97D70" w:rsidRPr="00A97D70" w:rsidRDefault="00A97D70" w:rsidP="00A97D7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A97D70">
        <w:rPr>
          <w:rFonts w:ascii="Times New Roman" w:hAnsi="Times New Roman" w:cs="Times New Roman"/>
          <w:sz w:val="26"/>
          <w:szCs w:val="26"/>
        </w:rPr>
        <w:t xml:space="preserve">Настоящие правила содержания сельскохозяйственных (продуктивных) животных в личных подсобных хозяйствах, крестьянских (фермерских) хозяйствах, у индивидуальных предпринимателей на территории Варненского </w:t>
      </w:r>
      <w:r w:rsidRPr="00F23F2F">
        <w:rPr>
          <w:rFonts w:ascii="Times New Roman" w:hAnsi="Times New Roman" w:cs="Times New Roman"/>
          <w:sz w:val="26"/>
          <w:szCs w:val="26"/>
        </w:rPr>
        <w:t xml:space="preserve">муниципального района (далее - Правила) разработаны в соответствии с Федеральным </w:t>
      </w:r>
      <w:hyperlink r:id="rId5" w:history="1">
        <w:r w:rsidRPr="00F23F2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законом</w:t>
        </w:r>
      </w:hyperlink>
      <w:r w:rsidRPr="00F23F2F">
        <w:rPr>
          <w:rFonts w:ascii="Times New Roman" w:hAnsi="Times New Roman" w:cs="Times New Roman"/>
          <w:sz w:val="26"/>
          <w:szCs w:val="26"/>
        </w:rPr>
        <w:t xml:space="preserve"> "О санитарно-эпидемиологическом благополучии населения" N 52-ФЗ от 30.03.1999, </w:t>
      </w:r>
      <w:hyperlink r:id="rId6" w:history="1">
        <w:r w:rsidRPr="00F23F2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Законом</w:t>
        </w:r>
      </w:hyperlink>
      <w:r w:rsidRPr="00F23F2F">
        <w:rPr>
          <w:rFonts w:ascii="Times New Roman" w:hAnsi="Times New Roman" w:cs="Times New Roman"/>
          <w:sz w:val="26"/>
          <w:szCs w:val="26"/>
        </w:rPr>
        <w:t xml:space="preserve"> РФ "О ветеринарии" N 4979-1 от 14.05.1993, </w:t>
      </w:r>
      <w:hyperlink r:id="rId7" w:history="1">
        <w:proofErr w:type="spellStart"/>
        <w:r w:rsidRPr="00F23F2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СанПиН</w:t>
        </w:r>
        <w:proofErr w:type="spellEnd"/>
        <w:r w:rsidRPr="00F23F2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2.2.1/2.1.1.1.1200-03</w:t>
        </w:r>
      </w:hyperlink>
      <w:r w:rsidRPr="00F23F2F">
        <w:rPr>
          <w:rFonts w:ascii="Times New Roman" w:hAnsi="Times New Roman" w:cs="Times New Roman"/>
          <w:sz w:val="26"/>
          <w:szCs w:val="26"/>
        </w:rPr>
        <w:t xml:space="preserve"> "Санитарно-защитные зоны и санитарная классификация предприятий, сооружений</w:t>
      </w:r>
      <w:r w:rsidRPr="00A97D70">
        <w:rPr>
          <w:rFonts w:ascii="Times New Roman" w:hAnsi="Times New Roman" w:cs="Times New Roman"/>
          <w:sz w:val="26"/>
          <w:szCs w:val="26"/>
        </w:rPr>
        <w:t xml:space="preserve"> и иных объектов" и</w:t>
      </w:r>
      <w:proofErr w:type="gramEnd"/>
      <w:r w:rsidRPr="00A97D70">
        <w:rPr>
          <w:rFonts w:ascii="Times New Roman" w:hAnsi="Times New Roman" w:cs="Times New Roman"/>
          <w:sz w:val="26"/>
          <w:szCs w:val="26"/>
        </w:rPr>
        <w:t xml:space="preserve"> иными федеральными и областными нормативными правовыми актами.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1.2. Настоящие Правила применяются для содержания сельскохозяйственных (продуктивных) животных в черте населенных пунктов в личных подсобных хозяйствах граждан, крестьянских (фермерских) хозяйствах, у индивидуальных предпринимателей, содержащих сельскохозяйственных (продуктивных) животных на территории Варненского</w:t>
      </w:r>
      <w:r w:rsidR="00F23F2F">
        <w:rPr>
          <w:rFonts w:ascii="Times New Roman" w:hAnsi="Times New Roman" w:cs="Times New Roman"/>
          <w:sz w:val="26"/>
          <w:szCs w:val="26"/>
        </w:rPr>
        <w:t xml:space="preserve"> </w:t>
      </w:r>
      <w:r w:rsidRPr="00A97D70">
        <w:rPr>
          <w:rFonts w:ascii="Times New Roman" w:hAnsi="Times New Roman" w:cs="Times New Roman"/>
          <w:sz w:val="26"/>
          <w:szCs w:val="26"/>
        </w:rPr>
        <w:t>муниципального района, которым животные принадлежат на праве собственности или ином вещном праве (далее - Владельцы).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При содержании сельскохозяйственных (продуктивных) животных за чертой населенных пунктов, а также для крестьянских (фермерских) хозяйств и индивидуальных предпринимателей, занимающихся разведением сельскохозяйственных (продуктивных) животных для промышленной переработки и реализации, действуют соответствующие правила для сельскохозяйственных предприятий.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 w:rsidRPr="00A97D70">
        <w:rPr>
          <w:rFonts w:ascii="Times New Roman" w:hAnsi="Times New Roman" w:cs="Times New Roman"/>
          <w:sz w:val="26"/>
          <w:szCs w:val="26"/>
        </w:rPr>
        <w:t>Настоящие Правила устанавливают права и обязанности Владельцев, основные требования к комплексу организационно-хозяйственных, зоотехнических, профилактических, противоэпизоотических, ветеринарно-санитарных мероприятий, соблюдение и выполнение которых должно обеспечить полноценное содержание сельскохозяйственных (продуктивных) животных Владельцами, а также получение качественной продукции животного происхождения, предупреждение и ликвидацию заразных и незаразных болезней, в том числе общих для человека и животных.</w:t>
      </w:r>
      <w:proofErr w:type="gramEnd"/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05E85" w:rsidRDefault="00F05E85" w:rsidP="00A97D7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lastRenderedPageBreak/>
        <w:t>2. Основные понятия</w:t>
      </w:r>
    </w:p>
    <w:p w:rsidR="00A97D70" w:rsidRPr="00A97D70" w:rsidRDefault="00A97D70" w:rsidP="00A97D7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В настоящих Правилах использованы следующие понятия: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A97D70">
        <w:rPr>
          <w:rFonts w:ascii="Times New Roman" w:hAnsi="Times New Roman" w:cs="Times New Roman"/>
          <w:sz w:val="26"/>
          <w:szCs w:val="26"/>
        </w:rPr>
        <w:t>Сельскохозяйственные (продуктивные) животные (далее - животные) - прирученные и разводимые человеком для удовлетворения хозяйственных потребностей, находящиеся на содержании Владельца в нежилом помещении, в хозяйственных постройках (в том числе коровы, овцы и козы, свиньи, лошади, верблюды, кролики, нутрии, пушные звери, куры, гуси, утки, перепела, индюки), для производства традиционных продуктов питания и сырья животного происхождения.</w:t>
      </w:r>
      <w:proofErr w:type="gramEnd"/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2.2. Содержание и разведение животных - действия, совершаемые Владельцами животных для сохранения жизни животных, их физического и психического здоровья, получения полноценного потомства при соблюдении ветеринарно-санитарных норм, получения качественной продукции животного происхождения, а также обеспечения общественного порядка и безопасности граждан и других животных.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2.3. Условия содержания животных - совокупность оптимальных условий эксплуатации животных, помещений, обеспечивающих благоприятный микроклимат, безвредных для здоровья животных машин и механизмов, применяемых при их обслуживании; целесообразное формирование групп животных по численности, полу и возрасту.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3. Регистрация и учет животных</w:t>
      </w:r>
    </w:p>
    <w:p w:rsidR="00A97D70" w:rsidRPr="00A97D70" w:rsidRDefault="00A97D70" w:rsidP="00A97D7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3.1. Животные, содержащиеся в хозяйствах Владельцев, подлежат учету в администрациях сельских поселений путем внесения записи в </w:t>
      </w:r>
      <w:proofErr w:type="spellStart"/>
      <w:r w:rsidRPr="00A97D70">
        <w:rPr>
          <w:rFonts w:ascii="Times New Roman" w:hAnsi="Times New Roman" w:cs="Times New Roman"/>
          <w:sz w:val="26"/>
          <w:szCs w:val="26"/>
        </w:rPr>
        <w:t>похозяйственную</w:t>
      </w:r>
      <w:proofErr w:type="spellEnd"/>
      <w:r w:rsidRPr="00A97D70">
        <w:rPr>
          <w:rFonts w:ascii="Times New Roman" w:hAnsi="Times New Roman" w:cs="Times New Roman"/>
          <w:sz w:val="26"/>
          <w:szCs w:val="26"/>
        </w:rPr>
        <w:t xml:space="preserve"> книгу администрации сельского поселения.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Записи в книгу производятся должностными лицами администраций сельских поселений на основании сведений, предоставляемых на добровольной основе членами хозяйств. Сведения собираются ежегодно по состоянию на 1 января путем сплошного обхода хозяйств и опроса членов хозяйств в период с 1 по 15 декабря.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3.2. При наличии и приобретении животных, Владельцем производится их регистрация в ветеринарном учреждении по месту жительства (сельские поселения). Владелец обязан </w:t>
      </w:r>
      <w:proofErr w:type="spellStart"/>
      <w:r w:rsidRPr="00A97D70">
        <w:rPr>
          <w:rFonts w:ascii="Times New Roman" w:hAnsi="Times New Roman" w:cs="Times New Roman"/>
          <w:sz w:val="26"/>
          <w:szCs w:val="26"/>
        </w:rPr>
        <w:t>забирковать</w:t>
      </w:r>
      <w:proofErr w:type="spellEnd"/>
      <w:r w:rsidRPr="00A97D70">
        <w:rPr>
          <w:rFonts w:ascii="Times New Roman" w:hAnsi="Times New Roman" w:cs="Times New Roman"/>
          <w:sz w:val="26"/>
          <w:szCs w:val="26"/>
        </w:rPr>
        <w:t xml:space="preserve"> животное  и обеспечить сохранность бирки.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3.3. Для снятия животного с учета Владелец информирует администрацию сельского поселения по месту фактического нахождения животного о выбытии животного (продажа, убой, пропажа, гибель, передача другому лицу).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4. Порядок и условия содержания животных</w:t>
      </w:r>
    </w:p>
    <w:p w:rsidR="00A97D70" w:rsidRPr="00A97D70" w:rsidRDefault="00A97D70" w:rsidP="00A97D7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4.1. Обязательным условием содержания животных в хозяйствах является соблюдение санитарно-гигиенических, ветеринарно-санитарных правил и норм, общепринятых принципов гуманного отношения к животным.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lastRenderedPageBreak/>
        <w:t>4.2. В целях предупреждения болезней Владельцы животных обязаны обеспечить благоприятные условия содержания животных и чистоту всех животноводческих объектов.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4.3. Владельцы </w:t>
      </w:r>
      <w:proofErr w:type="spellStart"/>
      <w:r w:rsidRPr="00A97D70">
        <w:rPr>
          <w:rFonts w:ascii="Times New Roman" w:hAnsi="Times New Roman" w:cs="Times New Roman"/>
          <w:sz w:val="26"/>
          <w:szCs w:val="26"/>
        </w:rPr>
        <w:t>свино-поголовья</w:t>
      </w:r>
      <w:proofErr w:type="spellEnd"/>
      <w:r w:rsidRPr="00A97D70">
        <w:rPr>
          <w:rFonts w:ascii="Times New Roman" w:hAnsi="Times New Roman" w:cs="Times New Roman"/>
          <w:sz w:val="26"/>
          <w:szCs w:val="26"/>
        </w:rPr>
        <w:t xml:space="preserve"> обязаны обеспечить его </w:t>
      </w:r>
      <w:proofErr w:type="spellStart"/>
      <w:r w:rsidRPr="00A97D70">
        <w:rPr>
          <w:rFonts w:ascii="Times New Roman" w:hAnsi="Times New Roman" w:cs="Times New Roman"/>
          <w:sz w:val="26"/>
          <w:szCs w:val="26"/>
        </w:rPr>
        <w:t>безвыгульное</w:t>
      </w:r>
      <w:proofErr w:type="spellEnd"/>
      <w:r w:rsidRPr="00A97D70">
        <w:rPr>
          <w:rFonts w:ascii="Times New Roman" w:hAnsi="Times New Roman" w:cs="Times New Roman"/>
          <w:sz w:val="26"/>
          <w:szCs w:val="26"/>
        </w:rPr>
        <w:t xml:space="preserve"> содержание в закрытом для доступа диких птиц помещении или под навесами, исключающее конта</w:t>
      </w:r>
      <w:proofErr w:type="gramStart"/>
      <w:r w:rsidRPr="00A97D70">
        <w:rPr>
          <w:rFonts w:ascii="Times New Roman" w:hAnsi="Times New Roman" w:cs="Times New Roman"/>
          <w:sz w:val="26"/>
          <w:szCs w:val="26"/>
        </w:rPr>
        <w:t>кт с др</w:t>
      </w:r>
      <w:proofErr w:type="gramEnd"/>
      <w:r w:rsidRPr="00A97D70">
        <w:rPr>
          <w:rFonts w:ascii="Times New Roman" w:hAnsi="Times New Roman" w:cs="Times New Roman"/>
          <w:sz w:val="26"/>
          <w:szCs w:val="26"/>
        </w:rPr>
        <w:t>угими животными и доступ посторонних лиц.</w:t>
      </w:r>
    </w:p>
    <w:p w:rsidR="00A97D70" w:rsidRPr="00F23F2F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4.4. Строительство хозяйственных построек для содержания и разведения животных необходимо производить с соблюдением градостроительных, строительных, экологических, санитарно-гигиенических, противопожарных и иных правил и нормативов, при этом необходимо придерживаться следующих нормативных разрывов, указанных в </w:t>
      </w:r>
      <w:hyperlink r:id="rId8" w:anchor="P77" w:history="1">
        <w:r w:rsidRPr="00F23F2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таблице 1</w:t>
        </w:r>
      </w:hyperlink>
      <w:r w:rsidRPr="00F23F2F">
        <w:rPr>
          <w:rFonts w:ascii="Times New Roman" w:hAnsi="Times New Roman" w:cs="Times New Roman"/>
          <w:sz w:val="26"/>
          <w:szCs w:val="26"/>
        </w:rPr>
        <w:t>.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bookmarkStart w:id="0" w:name="P77"/>
      <w:bookmarkEnd w:id="0"/>
      <w:r w:rsidRPr="00A97D70">
        <w:rPr>
          <w:rFonts w:ascii="Times New Roman" w:hAnsi="Times New Roman" w:cs="Times New Roman"/>
          <w:sz w:val="26"/>
          <w:szCs w:val="26"/>
        </w:rPr>
        <w:t>Таблица 1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242"/>
        <w:gridCol w:w="1062"/>
        <w:gridCol w:w="1062"/>
        <w:gridCol w:w="1062"/>
        <w:gridCol w:w="1062"/>
        <w:gridCol w:w="1062"/>
        <w:gridCol w:w="1062"/>
        <w:gridCol w:w="1062"/>
      </w:tblGrid>
      <w:tr w:rsidR="00A97D70" w:rsidRPr="00A97D70" w:rsidTr="00A97D70">
        <w:trPr>
          <w:trHeight w:val="239"/>
        </w:trPr>
        <w:tc>
          <w:tcPr>
            <w:tcW w:w="2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Нормативный  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разрыв, не менее,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метров           </w:t>
            </w:r>
          </w:p>
        </w:tc>
        <w:tc>
          <w:tcPr>
            <w:tcW w:w="74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Поголовье, голов, не более                             </w:t>
            </w:r>
          </w:p>
        </w:tc>
      </w:tr>
      <w:tr w:rsidR="00A97D70" w:rsidRPr="00A97D70" w:rsidTr="00A97D70">
        <w:tc>
          <w:tcPr>
            <w:tcW w:w="2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D70" w:rsidRPr="00A97D70" w:rsidRDefault="00A97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свиньи 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крупный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рогатый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скот   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овцы,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козы   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лошади 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птица  </w:t>
            </w:r>
          </w:p>
        </w:tc>
        <w:tc>
          <w:tcPr>
            <w:tcW w:w="2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маточное   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поголовье  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основного стада</w:t>
            </w:r>
          </w:p>
        </w:tc>
      </w:tr>
      <w:tr w:rsidR="00A97D70" w:rsidRPr="00A97D70" w:rsidTr="00A97D70">
        <w:tc>
          <w:tcPr>
            <w:tcW w:w="2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D70" w:rsidRPr="00A97D70" w:rsidRDefault="00A97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D70" w:rsidRPr="00A97D70" w:rsidRDefault="00A97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D70" w:rsidRPr="00A97D70" w:rsidRDefault="00A97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D70" w:rsidRPr="00A97D70" w:rsidRDefault="00A97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D70" w:rsidRPr="00A97D70" w:rsidRDefault="00A97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D70" w:rsidRPr="00A97D70" w:rsidRDefault="00A97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кролики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пушные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звери  </w:t>
            </w:r>
          </w:p>
        </w:tc>
      </w:tr>
      <w:tr w:rsidR="00A97D70" w:rsidRPr="00A97D70" w:rsidTr="00A97D70">
        <w:trPr>
          <w:trHeight w:val="239"/>
        </w:trPr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10          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5 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5 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5 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30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5      </w:t>
            </w:r>
          </w:p>
        </w:tc>
      </w:tr>
      <w:tr w:rsidR="00A97D70" w:rsidRPr="00A97D70" w:rsidTr="00A97D70">
        <w:trPr>
          <w:trHeight w:val="239"/>
        </w:trPr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20          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8 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8 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15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8 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45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20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8      </w:t>
            </w:r>
          </w:p>
        </w:tc>
      </w:tr>
      <w:tr w:rsidR="00A97D70" w:rsidRPr="00A97D70" w:rsidTr="00A97D70">
        <w:trPr>
          <w:trHeight w:val="239"/>
        </w:trPr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30          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20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60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30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10     </w:t>
            </w:r>
          </w:p>
        </w:tc>
      </w:tr>
      <w:tr w:rsidR="00A97D70" w:rsidRPr="00A97D70" w:rsidTr="00A97D70">
        <w:trPr>
          <w:trHeight w:val="239"/>
        </w:trPr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40          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15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15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25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15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75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40   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15     </w:t>
            </w:r>
          </w:p>
        </w:tc>
      </w:tr>
    </w:tbl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Расстояния от сараев для скота и птицы до границы смежного земельного участка по санитарно-бытовым и зооветеринарным требованиям должны быть не менее: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7D7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A97D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97D70">
        <w:rPr>
          <w:rFonts w:ascii="Times New Roman" w:hAnsi="Times New Roman" w:cs="Times New Roman"/>
          <w:sz w:val="26"/>
          <w:szCs w:val="26"/>
        </w:rPr>
        <w:t>одно</w:t>
      </w:r>
      <w:proofErr w:type="gramEnd"/>
      <w:r w:rsidRPr="00A97D70">
        <w:rPr>
          <w:rFonts w:ascii="Times New Roman" w:hAnsi="Times New Roman" w:cs="Times New Roman"/>
          <w:sz w:val="26"/>
          <w:szCs w:val="26"/>
        </w:rPr>
        <w:t>-, двухквартирного дома усадебного типа - 6 м;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от других построек (бани, гаража и других) - 6 м;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от стволов высокорослых деревьев - 4 м;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от </w:t>
      </w:r>
      <w:proofErr w:type="spellStart"/>
      <w:r w:rsidRPr="00A97D70">
        <w:rPr>
          <w:rFonts w:ascii="Times New Roman" w:hAnsi="Times New Roman" w:cs="Times New Roman"/>
          <w:sz w:val="26"/>
          <w:szCs w:val="26"/>
        </w:rPr>
        <w:t>среднерослых</w:t>
      </w:r>
      <w:proofErr w:type="spellEnd"/>
      <w:r w:rsidRPr="00A97D70">
        <w:rPr>
          <w:rFonts w:ascii="Times New Roman" w:hAnsi="Times New Roman" w:cs="Times New Roman"/>
          <w:sz w:val="26"/>
          <w:szCs w:val="26"/>
        </w:rPr>
        <w:t xml:space="preserve"> - 2 м;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от кустарника - 1 м;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Крестьянские хозяйства можно размещать вблизи малонаселенных глубинных деревень с учетом санитарных норм.</w:t>
      </w:r>
    </w:p>
    <w:p w:rsidR="00A97D70" w:rsidRPr="00F23F2F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4.5. При содержании сельскохозяйственных (продуктивных) животных в крестьянских (фермерских) хозяйствах, у индивидуальных предпринимателей за </w:t>
      </w:r>
      <w:r w:rsidRPr="00A97D70">
        <w:rPr>
          <w:rFonts w:ascii="Times New Roman" w:hAnsi="Times New Roman" w:cs="Times New Roman"/>
          <w:sz w:val="26"/>
          <w:szCs w:val="26"/>
        </w:rPr>
        <w:lastRenderedPageBreak/>
        <w:t xml:space="preserve">чертой населенных пунктов, санитарно-защитная зона от животноводческих строений до жилого сектора (черты населенного пункта) должна составлять не менее, указанной в </w:t>
      </w:r>
      <w:hyperlink r:id="rId9" w:anchor="P107" w:history="1">
        <w:r w:rsidRPr="00F23F2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таблице 2</w:t>
        </w:r>
      </w:hyperlink>
      <w:r w:rsidRPr="00F23F2F">
        <w:rPr>
          <w:rFonts w:ascii="Times New Roman" w:hAnsi="Times New Roman" w:cs="Times New Roman"/>
          <w:sz w:val="26"/>
          <w:szCs w:val="26"/>
        </w:rPr>
        <w:t>: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bookmarkStart w:id="1" w:name="P107"/>
      <w:bookmarkEnd w:id="1"/>
      <w:r w:rsidRPr="00A97D70">
        <w:rPr>
          <w:rFonts w:ascii="Times New Roman" w:hAnsi="Times New Roman" w:cs="Times New Roman"/>
          <w:sz w:val="26"/>
          <w:szCs w:val="26"/>
        </w:rPr>
        <w:t>Таблица 2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209"/>
        <w:gridCol w:w="1488"/>
        <w:gridCol w:w="1488"/>
        <w:gridCol w:w="651"/>
        <w:gridCol w:w="1395"/>
        <w:gridCol w:w="1302"/>
        <w:gridCol w:w="1488"/>
      </w:tblGrid>
      <w:tr w:rsidR="00A97D70" w:rsidRPr="00A97D70" w:rsidTr="00A97D70">
        <w:trPr>
          <w:trHeight w:val="197"/>
        </w:trPr>
        <w:tc>
          <w:tcPr>
            <w:tcW w:w="12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Нормативный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разрыв,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не менее,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метров     </w:t>
            </w:r>
          </w:p>
        </w:tc>
        <w:tc>
          <w:tcPr>
            <w:tcW w:w="78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Поголовье, голов                                                             </w:t>
            </w:r>
          </w:p>
        </w:tc>
      </w:tr>
      <w:tr w:rsidR="00A97D70" w:rsidRPr="00A97D70" w:rsidTr="00A97D70">
        <w:tc>
          <w:tcPr>
            <w:tcW w:w="12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D70" w:rsidRPr="00A97D70" w:rsidRDefault="00A97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свиньи    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крупный   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рогатый скот  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овцы,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козы 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лошади       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птица   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пушные звери  </w:t>
            </w:r>
          </w:p>
        </w:tc>
      </w:tr>
      <w:tr w:rsidR="00A97D70" w:rsidRPr="00A97D70" w:rsidTr="00A97D70">
        <w:trPr>
          <w:trHeight w:val="197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1000   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свиноводческие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комплексы 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комплексы 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крупного  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рогатого скота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птицефабрики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более 400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тыс. кур-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несушек, и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более 3 млн.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бройлеров </w:t>
            </w:r>
            <w:proofErr w:type="gramStart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год     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7D70" w:rsidRPr="00A97D70" w:rsidTr="00A97D70">
        <w:trPr>
          <w:trHeight w:val="197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500    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фермы до 12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тыс. голов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фермы от 1,2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2 тыс. 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коров и </w:t>
            </w:r>
            <w:proofErr w:type="gramStart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6000 </w:t>
            </w:r>
            <w:proofErr w:type="spellStart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ското</w:t>
            </w:r>
            <w:proofErr w:type="spellEnd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-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мест </w:t>
            </w:r>
            <w:proofErr w:type="gramStart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молодняка     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фермы от 100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400 тыс.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кур-несушек,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и от 1 до 3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млн.     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бройлеров </w:t>
            </w:r>
            <w:proofErr w:type="gramStart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год     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звероводческие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фермы         </w:t>
            </w:r>
          </w:p>
        </w:tc>
      </w:tr>
      <w:tr w:rsidR="00A97D70" w:rsidRPr="00A97D70" w:rsidTr="00A97D70">
        <w:trPr>
          <w:trHeight w:val="197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300    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фермы менее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1,2 тыс. голов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(всех         </w:t>
            </w:r>
            <w:proofErr w:type="gramEnd"/>
          </w:p>
          <w:p w:rsidR="00A97D70" w:rsidRPr="00A97D70" w:rsidRDefault="00F05E85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97D70" w:rsidRPr="00A97D70">
              <w:rPr>
                <w:rFonts w:ascii="Times New Roman" w:hAnsi="Times New Roman" w:cs="Times New Roman"/>
                <w:sz w:val="26"/>
                <w:szCs w:val="26"/>
              </w:rPr>
              <w:t>пециализа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97D70" w:rsidRPr="00A97D70">
              <w:rPr>
                <w:rFonts w:ascii="Times New Roman" w:hAnsi="Times New Roman" w:cs="Times New Roman"/>
                <w:sz w:val="26"/>
                <w:szCs w:val="26"/>
              </w:rPr>
              <w:t>ций)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фермы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от 5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коневодческие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фермы        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фермы до 100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тыс. кур-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несушек, и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1 млн.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бройлеров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7D70" w:rsidRPr="00A97D70" w:rsidTr="00A97D70">
        <w:trPr>
          <w:trHeight w:val="197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100    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100 голов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100 голов  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100  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голо</w:t>
            </w:r>
            <w:r w:rsidRPr="00A97D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 100 голов 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до 100 голов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100 голов  </w:t>
            </w:r>
          </w:p>
        </w:tc>
      </w:tr>
      <w:tr w:rsidR="00A97D70" w:rsidRPr="00A97D70" w:rsidTr="00A97D70">
        <w:trPr>
          <w:trHeight w:val="197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50      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50 голов  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50 голов   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до 50</w:t>
            </w:r>
          </w:p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50 голов  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50 голов 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7D70" w:rsidRPr="00A97D70" w:rsidRDefault="00A97D70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7D70">
              <w:rPr>
                <w:rFonts w:ascii="Times New Roman" w:hAnsi="Times New Roman" w:cs="Times New Roman"/>
                <w:sz w:val="26"/>
                <w:szCs w:val="26"/>
              </w:rPr>
              <w:t xml:space="preserve">до 50 голов   </w:t>
            </w:r>
          </w:p>
        </w:tc>
      </w:tr>
    </w:tbl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4.6. Не допускается содержание животных в жилых помещениях, на территории домовладения, границы которого непосредственно прилегают к общественным местам (детским садам, школам, паркам, лечебным учреждениям и др.).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4.7. Нахождение животных за пределами подворья без надзора запрещено.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4.8. Владелец животных не должен допускать загрязнения навозом и пометом дворов и окружающей территории, а в случае загрязнения немедленно устранять его (убрать навоз и помет).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4.9. Обезвреживание навоза и помета в личном подсобном хозяйстве осуществляется методом компостирования на приусадебном участке в специально отведенных местах, исключающих распространение запахов и попадание навозных стоков в почву.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Навоз или компост подлежит утилизации методом внесения в почву.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В случае невозможности использования на приусадебном участке всего объема навоза и помета Владелец обязан обеспечить его вывоз в специально отведенное место, согласованное с администрацией поселения, ветеринарной службой и территориальным отделом Федеральной службы по надзору в сфере защиты прав потребителей и благополучия человека.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4.10. </w:t>
      </w:r>
      <w:proofErr w:type="gramStart"/>
      <w:r w:rsidRPr="00A97D70">
        <w:rPr>
          <w:rFonts w:ascii="Times New Roman" w:hAnsi="Times New Roman" w:cs="Times New Roman"/>
          <w:sz w:val="26"/>
          <w:szCs w:val="26"/>
        </w:rPr>
        <w:t xml:space="preserve">Дезинфекция животноводческих объектов должна проводиться в соответствии с "Правилами проведения дезинфекции и </w:t>
      </w:r>
      <w:proofErr w:type="spellStart"/>
      <w:r w:rsidRPr="00A97D70">
        <w:rPr>
          <w:rFonts w:ascii="Times New Roman" w:hAnsi="Times New Roman" w:cs="Times New Roman"/>
          <w:sz w:val="26"/>
          <w:szCs w:val="26"/>
        </w:rPr>
        <w:t>дезинвазии</w:t>
      </w:r>
      <w:proofErr w:type="spellEnd"/>
      <w:r w:rsidRPr="00A97D70">
        <w:rPr>
          <w:rFonts w:ascii="Times New Roman" w:hAnsi="Times New Roman" w:cs="Times New Roman"/>
          <w:sz w:val="26"/>
          <w:szCs w:val="26"/>
        </w:rPr>
        <w:t xml:space="preserve"> объектов государственного ветеринарного надзора", утвержденными Министерством сельского хозяйства Российской Федерации от 15 июля 2002 года N 13-5-2/0525 с участием или под контролем ветеринарных специалистов государственных учреждений ветеринарии, а в случае возникновения инфекционных и инвазионных заболеваний животных - в соответствии с ветеринарными правилами для этих заболеваний.</w:t>
      </w:r>
      <w:proofErr w:type="gramEnd"/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4.11. Дезинсекция и дератизация осуществляется Владельцами животных в соответствии с санитарно-гигиеническими правилами и нормами.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4.12. Животные в обязательном порядке подлежат диагностическим исследованиям и вакцинациям против инфекционных и паразитарных заболеваний в соответствии с планами противоэпизоотических мероприятий государственных учреждений ветеринарии.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4.13. Животные, завозимые в хозяйство или вывозимые из него (далее по тексту - перемещаемые животные), подлежат обязательной постановке на карантин </w:t>
      </w:r>
      <w:r w:rsidRPr="00A97D70">
        <w:rPr>
          <w:rFonts w:ascii="Times New Roman" w:hAnsi="Times New Roman" w:cs="Times New Roman"/>
          <w:sz w:val="26"/>
          <w:szCs w:val="26"/>
        </w:rPr>
        <w:lastRenderedPageBreak/>
        <w:t>под надзором государственной ветеринарной службы Челябинской области в соответствии с ветеринарными правилами. Под карантином понимается содержание перемещаемых животных изолированно от других содержащихся в хозяйстве животных в течение 30 дней после ввоза или перед вывозом животных.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5. Убой животных</w:t>
      </w:r>
    </w:p>
    <w:p w:rsidR="00A97D70" w:rsidRPr="00A97D70" w:rsidRDefault="00A97D70" w:rsidP="00A97D7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5.1. Убой животных должен осуществляться на специализированных предприятиях, прошедших обследование специалистами государственной ветеринарной службы, в случае отсутствии таковых  - на убойных площадках, определенных Постановлениями администрации сельских поселений,   за исключением случаев единичного забоя скота для личных нужд, с обязательным проведением ветеринарно-санитарной экспертизы и оформлением ветеринарных сопроводительных документов в электронном виде.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5.2. В случае заболевания, гибели или вынужденного убоя животного Владелец обязан незамедлительно обратиться в государственное учреждение ветеринарии для определения направления и условий использования мяса и продуктов убоя, утилизации биологических отходов.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6. Выпас животных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6.1. Поголовье животных в весенне-летний период должно быть организовано его собственниками в стадо для выпаса с назначением ответственного лица. В случае невозможности организации выпаса животных в стаде, Владельцы обязаны обеспечить стойловое содержание животных.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6.2. Выпас животных организованными стадами разрешается на пастбищах, определенных администрацией поселения.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6.3. Разрешается свободный выпас животных на огороженной территории владельца земельного участка.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6.4. Запрещается выпас животных в общественных местах (на клумбах, стадионах), в границах прибрежных защитных полос и полосы отвода автомобильной дороги (за исключением случаев, предусмотренных действующим законодательством).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6.5. Запрещается выпас животных без присмотра.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6.6. Прогон животных до мест выпаса осуществляется владельцами или доверенными лицами (пастухами) по строго отведенной администрацией поселения территории в соответствии с планом прогона скота, с указанием улиц, по которым прогон разрешен.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 Права и обязанности Владельцев</w:t>
      </w:r>
    </w:p>
    <w:p w:rsidR="00A97D70" w:rsidRPr="00A97D70" w:rsidRDefault="00A97D70" w:rsidP="00A97D7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7.1. Владельцы имеют право: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7.1.1. Получать необходимую информацию о порядке содержания животных в </w:t>
      </w:r>
      <w:r w:rsidRPr="00A97D70">
        <w:rPr>
          <w:rFonts w:ascii="Times New Roman" w:hAnsi="Times New Roman" w:cs="Times New Roman"/>
          <w:sz w:val="26"/>
          <w:szCs w:val="26"/>
        </w:rPr>
        <w:lastRenderedPageBreak/>
        <w:t>ветеринарных организациях, сельскохозяйственных учреждениях, в администрациях сельских поселений.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7.1.2. На ветеринарное обслуживание принадлежащих им животных в государственных ветеринарных учреждениях.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7.1.3. Приобретать, отчуждать (в том числе путем продажи, дарения, мены) и перемещать животных с соблюдением порядка, предусмотренного настоящими Правилами и ветеринарным законодательством.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7.1.4. Производить выпас животных при условии соблюдения настоящих Правил.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7.2. Владельцы обязаны: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7.2.1. При наличии или приобретении животных производить их регистрацию в администрации сельского поселения.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7.2.2. Продажу, сдачу на убой, другие перемещения и перегруппировки животных проводить по согласованию с государственной ветеринарной службой.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7.2.3. Осуществлять хозяйственные и ветеринарные мероприятия, обеспечивающие предупреждение болезней животных, содержать в надлежащем состоянии животноводческие помещения и сооружения для хранения кормов, не допускать загрязнения окружающей природной среды отходами животноводства.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7.2.4.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животных.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7.2.5. Гуманно обращаться с животными.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7.2.6. Обеспечивать животных кормом и водой, </w:t>
      </w:r>
      <w:proofErr w:type="gramStart"/>
      <w:r w:rsidRPr="00A97D70">
        <w:rPr>
          <w:rFonts w:ascii="Times New Roman" w:hAnsi="Times New Roman" w:cs="Times New Roman"/>
          <w:sz w:val="26"/>
          <w:szCs w:val="26"/>
        </w:rPr>
        <w:t>безопасными</w:t>
      </w:r>
      <w:proofErr w:type="gramEnd"/>
      <w:r w:rsidRPr="00A97D70">
        <w:rPr>
          <w:rFonts w:ascii="Times New Roman" w:hAnsi="Times New Roman" w:cs="Times New Roman"/>
          <w:sz w:val="26"/>
          <w:szCs w:val="26"/>
        </w:rPr>
        <w:t xml:space="preserve"> для их здоровья, и в количестве, необходимом для нормального жизнеобеспечения, с учетом их биологических особенностей.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7.2.7. Представлять специалистам в области ветеринарии по их требованию животных для осмотра и ветеринарных обработок, немедленно извещать указанных специалистов обо всех случаях внезапного падежа или одновременного массового заболевания животных, а также об их необычном поведении.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7.2.8. До прибытия специалистов в области ветеринарии принять меры по изоляции животных, подозреваемых в заболевании.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 xml:space="preserve">7.2.9. В течение 30 дней перед вывозом и после поступления животных в хозяйство соблюдать условия их </w:t>
      </w:r>
      <w:proofErr w:type="spellStart"/>
      <w:r w:rsidRPr="00A97D70">
        <w:rPr>
          <w:rFonts w:ascii="Times New Roman" w:hAnsi="Times New Roman" w:cs="Times New Roman"/>
          <w:sz w:val="26"/>
          <w:szCs w:val="26"/>
        </w:rPr>
        <w:t>карантинирования</w:t>
      </w:r>
      <w:proofErr w:type="spellEnd"/>
      <w:r w:rsidRPr="00A97D70">
        <w:rPr>
          <w:rFonts w:ascii="Times New Roman" w:hAnsi="Times New Roman" w:cs="Times New Roman"/>
          <w:sz w:val="26"/>
          <w:szCs w:val="26"/>
        </w:rPr>
        <w:t xml:space="preserve"> с целью проведения ветеринарных исследований и обработок.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t>7.2.10. Выполнять указания и предписания должностных лиц органов государственного ветеринарного надзора о проведении мероприятий по профилактике и борьбе с болезнями животных.</w:t>
      </w:r>
    </w:p>
    <w:p w:rsidR="00A97D70" w:rsidRPr="00A97D70" w:rsidRDefault="00A97D70" w:rsidP="00A97D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7D70">
        <w:rPr>
          <w:rFonts w:ascii="Times New Roman" w:hAnsi="Times New Roman" w:cs="Times New Roman"/>
          <w:sz w:val="26"/>
          <w:szCs w:val="26"/>
        </w:rPr>
        <w:lastRenderedPageBreak/>
        <w:t>7.2.11. Осуществлять торговлю животными в специально отведенных местах: на специализированных площадях рынков при наличии соответствующих ветеринарных сопроводительных документов.</w:t>
      </w:r>
    </w:p>
    <w:p w:rsidR="00A97D70" w:rsidRPr="00A97D70" w:rsidRDefault="00A97D70" w:rsidP="00A97D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D70" w:rsidRPr="00A97D70" w:rsidRDefault="00A97D70" w:rsidP="00853CC1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27A5" w:rsidRPr="003E0CC3" w:rsidRDefault="009827A5">
      <w:pPr>
        <w:rPr>
          <w:sz w:val="26"/>
          <w:szCs w:val="26"/>
        </w:rPr>
      </w:pPr>
    </w:p>
    <w:sectPr w:rsidR="009827A5" w:rsidRPr="003E0CC3" w:rsidSect="00D93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53CC1"/>
    <w:rsid w:val="000A22F6"/>
    <w:rsid w:val="0028786F"/>
    <w:rsid w:val="002D57D6"/>
    <w:rsid w:val="003D164D"/>
    <w:rsid w:val="003E0CC3"/>
    <w:rsid w:val="005426E8"/>
    <w:rsid w:val="00620854"/>
    <w:rsid w:val="006812B6"/>
    <w:rsid w:val="00732666"/>
    <w:rsid w:val="00853CC1"/>
    <w:rsid w:val="009827A5"/>
    <w:rsid w:val="009B7880"/>
    <w:rsid w:val="00A97D70"/>
    <w:rsid w:val="00AC1FD0"/>
    <w:rsid w:val="00B4707F"/>
    <w:rsid w:val="00D548E3"/>
    <w:rsid w:val="00D81BB6"/>
    <w:rsid w:val="00D93388"/>
    <w:rsid w:val="00F05E85"/>
    <w:rsid w:val="00F23F2F"/>
    <w:rsid w:val="00FC5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CC1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semiHidden/>
    <w:unhideWhenUsed/>
    <w:rsid w:val="00853CC1"/>
    <w:rPr>
      <w:color w:val="0000FF"/>
      <w:u w:val="single"/>
    </w:rPr>
  </w:style>
  <w:style w:type="paragraph" w:customStyle="1" w:styleId="ConsPlusNormal">
    <w:name w:val="ConsPlusNormal"/>
    <w:rsid w:val="00A97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97D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97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Elena\&#1044;&#1054;&#1050;&#1059;&#1052;&#1045;&#1053;&#1058;&#1067;\&#1052;&#1054;&#1048;%20&#1044;&#1054;&#1050;&#1059;&#1052;&#1045;&#1053;&#1058;&#1067;\&#1057;&#1077;&#1089;&#1089;&#1080;&#1080;%20&#1057;&#1086;&#1073;&#1088;&#1072;&#1085;&#1080;&#1103;%20&#1076;&#1077;&#1087;&#1091;&#1090;&#1072;&#1090;&#1086;&#1074;\2019%20&#1075;&#1086;&#1076;\5)%20&#1057;&#1077;&#1089;&#1089;&#1080;&#1103;%20&#1086;&#1090;%2017.07.2019&#1075;%20-2\&#1089;&#1086;&#1076;&#1077;&#1088;&#1078;&#1072;&#1085;&#1080;&#1077;%20&#1089;&#1082;&#1086;&#1090;&#1072;%20%20&#1042;&#1040;&#1056;&#1053;&#1040;%201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DB208DF30730FAE4D9A5997166913AF495CA0AE7249423B224E6C1E75655BCF3D08BC1B799AD5E5BE1B9EE1B301EB0451B861F77F135B0EkFmA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B208DF30730FAE4D9A5997166913AF4B5BA7A3704D423B224E6C1E75655BCF2F08E4177899CBE4B80EC8B0F6k5mD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DB208DF30730FAE4D9A5997166913AF4A53A5AE7048423B224E6C1E75655BCF2F08E4177899CBE4B80EC8B0F6k5mD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file:///E:\Elena\&#1044;&#1054;&#1050;&#1059;&#1052;&#1045;&#1053;&#1058;&#1067;\&#1052;&#1054;&#1048;%20&#1044;&#1054;&#1050;&#1059;&#1052;&#1045;&#1053;&#1058;&#1067;\&#1057;&#1077;&#1089;&#1089;&#1080;&#1080;%20&#1057;&#1086;&#1073;&#1088;&#1072;&#1085;&#1080;&#1103;%20&#1076;&#1077;&#1087;&#1091;&#1090;&#1072;&#1090;&#1086;&#1074;\2019%20&#1075;&#1086;&#1076;\5)%20&#1057;&#1077;&#1089;&#1089;&#1080;&#1103;%20&#1086;&#1090;%2017.07.2019&#1075;%20-2\&#1089;&#1086;&#1076;&#1077;&#1088;&#1078;&#1072;&#1085;&#1080;&#1077;%20&#1089;&#1082;&#1086;&#1090;&#1072;%20%20&#1042;&#1040;&#1056;&#1053;&#1040;%20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2519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16</cp:revision>
  <cp:lastPrinted>2019-07-26T04:02:00Z</cp:lastPrinted>
  <dcterms:created xsi:type="dcterms:W3CDTF">2019-07-10T10:20:00Z</dcterms:created>
  <dcterms:modified xsi:type="dcterms:W3CDTF">2019-08-06T09:13:00Z</dcterms:modified>
</cp:coreProperties>
</file>