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1F8D2290" w:rsidR="00144A31" w:rsidRPr="00144A31" w:rsidRDefault="00D56B97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7C233D">
        <w:rPr>
          <w:rFonts w:ascii="Arial" w:eastAsia="Calibri" w:hAnsi="Arial" w:cs="Arial"/>
          <w:color w:val="595959"/>
          <w:sz w:val="24"/>
        </w:rPr>
        <w:t>8</w:t>
      </w:r>
      <w:r w:rsidR="0035043E">
        <w:rPr>
          <w:rFonts w:ascii="Arial" w:eastAsia="Calibri" w:hAnsi="Arial" w:cs="Arial"/>
          <w:color w:val="595959"/>
          <w:sz w:val="24"/>
        </w:rPr>
        <w:t>.03.2021</w:t>
      </w:r>
    </w:p>
    <w:p w14:paraId="6BD78CD2" w14:textId="425698B0" w:rsidR="00144A31" w:rsidRPr="00144A31" w:rsidRDefault="00D56B97" w:rsidP="00D56B97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56B97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СОКРАТИЛ СТРАТЕГИЮ РАЗВИТИЯ В ДВА РАЗА</w:t>
      </w:r>
    </w:p>
    <w:p w14:paraId="5054F155" w14:textId="77777777" w:rsidR="00B66098" w:rsidRPr="00B66098" w:rsidRDefault="00B66098" w:rsidP="00B66098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b/>
          <w:bCs/>
          <w:color w:val="525252"/>
          <w:sz w:val="24"/>
          <w:szCs w:val="24"/>
        </w:rPr>
        <w:t>Росстат разработал проект обновленной стратегии развития до 2024 года. Ее текст стал вдвое короче, но в нем четко прописаны актуальная миссия, ключевые ценности и измеримые показатели эффективности государственной статистики. Об этом рассказал глава Росстата Павел Малков на открытой онлайн-лекции в Башкирском государственном университете.</w:t>
      </w:r>
    </w:p>
    <w:p w14:paraId="65BB1E3F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Стратегия развития Росстата и отечественной статистики до 2024 года была разработана и утверждена Минэкономразвития России в 2019 году. Документ определяет основные направления и меры по качественному улучшению государственной статистики.</w:t>
      </w:r>
    </w:p>
    <w:p w14:paraId="568444F5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«В стратегии описаны все основные направления развития: цифровизация производства, снижение учетной нагрузки на бизнес, координация в статистике в органах власти, внешние коммуникации, развитие международной методологии, кадровая политика, внутренняя эффективность и многое другое», — напомнил Павел Малков.</w:t>
      </w:r>
    </w:p>
    <w:p w14:paraId="2B563E53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Однако, по его словам, за прошедшие полтора года возникла необходимость существенного переосмысления документа.</w:t>
      </w:r>
    </w:p>
    <w:p w14:paraId="26A1CF65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«За прошедшие полтора года у нас появилось новое, более глубокое понимание, как мы будем достигать поставленных целей. Поэтому был разработан проект новой стратегии развития Росстата до 2024 года. В нем прописаны актуальная миссия, ключевые ценности, измеримые показатели эффективности и много других важных положений. Проект документа можно найти на нашем сайте», — отметил глава Росстата.</w:t>
      </w:r>
    </w:p>
    <w:p w14:paraId="289E15FB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Несмотря на то, что в стратегии появились новые разделы, объем текста существенно сократился.</w:t>
      </w:r>
    </w:p>
    <w:p w14:paraId="53BE122D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«Он стал вдвое короче и намного понятней. Это тоже один из базовых принципов бережливого производства, которые мы внедряем. Стратегия Росстата должна излагаться коротко и простым человеческим языком», — подчеркнул Павел Малков.</w:t>
      </w:r>
    </w:p>
    <w:p w14:paraId="3DCC39F0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 xml:space="preserve">По словам главы Росстата, обновленная стратегия декларирует переход государственной статистики от предоставления голых цифр к анализу данных. </w:t>
      </w:r>
    </w:p>
    <w:p w14:paraId="5ED7941D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«Мы учимся объяснять наши данные. Не просто, например, выдаем показатели ВВП, а рассказываем, что изменилось в структуре экономики, как проводился расчет, что означают цифры. Но при этом, естественно, не даем никаких оценок: хорошо или плохо, много или мало. Только цифры с объяснениями», — подчеркнул Павел Малков. </w:t>
      </w:r>
    </w:p>
    <w:p w14:paraId="0F59F3E8" w14:textId="77777777" w:rsidR="00B66098" w:rsidRP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Отражение в стратегии нашел и один из наиболее масштабных проектов Росстата — Всероссийская перепись населения. По словам главы статистического ведомства, за счет внедрения цифровых технологий она выйдет на беспрецедентный уровень информационной открытости.</w:t>
      </w:r>
    </w:p>
    <w:p w14:paraId="08EEB6D1" w14:textId="77777777" w:rsidR="00B66098" w:rsidRDefault="00B66098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66098">
        <w:rPr>
          <w:rFonts w:ascii="Arial" w:eastAsia="Calibri" w:hAnsi="Arial" w:cs="Arial"/>
          <w:color w:val="525252"/>
          <w:sz w:val="24"/>
          <w:szCs w:val="24"/>
        </w:rPr>
        <w:t>«Что представляли собой итоги переписей населения раньше? Это 19</w:t>
      </w:r>
      <w:r w:rsidRPr="00B66098">
        <w:rPr>
          <w:rFonts w:ascii="Calibri" w:eastAsia="Calibri" w:hAnsi="Calibri" w:cs="Times New Roman"/>
        </w:rPr>
        <w:t> </w:t>
      </w:r>
      <w:r w:rsidRPr="00B66098">
        <w:rPr>
          <w:rFonts w:ascii="Arial" w:eastAsia="Calibri" w:hAnsi="Arial" w:cs="Arial"/>
          <w:color w:val="525252"/>
          <w:sz w:val="24"/>
          <w:szCs w:val="24"/>
        </w:rPr>
        <w:t>томов, большая часть из которых была закрыта. Сейчас мы создаем отдельный портал со всей информацией, наглядной визуализацией данных в режиме реального времени. Эксперты смогут работать с первичными данными. Но еще раз подчеркну: речь идет только об обезличенных данных. Никакой персональной информации в статистике Росстата никогда не будет», — резюмировал Павел Малков.</w:t>
      </w:r>
    </w:p>
    <w:p w14:paraId="1C889005" w14:textId="2EACD044" w:rsidR="003F05DA" w:rsidRPr="00B66098" w:rsidRDefault="00976C15" w:rsidP="00B6609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Ознакомиться со стратегией</w:t>
      </w:r>
      <w:r w:rsidR="003F05DA" w:rsidRPr="003F05DA">
        <w:rPr>
          <w:rFonts w:ascii="Arial" w:eastAsia="Calibri" w:hAnsi="Arial" w:cs="Arial"/>
          <w:color w:val="525252"/>
          <w:sz w:val="24"/>
          <w:szCs w:val="24"/>
        </w:rPr>
        <w:t xml:space="preserve"> развития Р</w:t>
      </w:r>
      <w:r>
        <w:rPr>
          <w:rFonts w:ascii="Arial" w:eastAsia="Calibri" w:hAnsi="Arial" w:cs="Arial"/>
          <w:color w:val="525252"/>
          <w:sz w:val="24"/>
          <w:szCs w:val="24"/>
        </w:rPr>
        <w:t>осстата до 2024 года и Стратегией</w:t>
      </w:r>
      <w:r w:rsidR="003F05DA" w:rsidRPr="003F05DA">
        <w:rPr>
          <w:rFonts w:ascii="Arial" w:eastAsia="Calibri" w:hAnsi="Arial" w:cs="Arial"/>
          <w:color w:val="525252"/>
          <w:sz w:val="24"/>
          <w:szCs w:val="24"/>
        </w:rPr>
        <w:t xml:space="preserve"> 2.0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можно по ссылке: </w:t>
      </w:r>
      <w:hyperlink r:id="rId8" w:tgtFrame="_blank" w:history="1">
        <w:r w:rsidRPr="00976C15">
          <w:rPr>
            <w:rStyle w:val="a9"/>
            <w:rFonts w:ascii="Arial" w:eastAsia="Calibri" w:hAnsi="Arial" w:cs="Arial"/>
            <w:sz w:val="24"/>
            <w:szCs w:val="24"/>
          </w:rPr>
          <w:t>https://rosstat.gov.ru/strategy</w:t>
        </w:r>
      </w:hyperlink>
      <w:r w:rsidRPr="00976C15">
        <w:rPr>
          <w:rFonts w:ascii="Arial" w:eastAsia="Calibri" w:hAnsi="Arial" w:cs="Arial"/>
          <w:color w:val="525252"/>
          <w:sz w:val="24"/>
          <w:szCs w:val="24"/>
        </w:rPr>
        <w:t> 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B17A6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B17A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B17A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B17A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B17A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B17A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B17A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8DC1E" w14:textId="77777777" w:rsidR="00B17A62" w:rsidRDefault="00B17A62" w:rsidP="00A02726">
      <w:pPr>
        <w:spacing w:after="0" w:line="240" w:lineRule="auto"/>
      </w:pPr>
      <w:r>
        <w:separator/>
      </w:r>
    </w:p>
  </w:endnote>
  <w:endnote w:type="continuationSeparator" w:id="0">
    <w:p w14:paraId="363D6FB9" w14:textId="77777777" w:rsidR="00B17A62" w:rsidRDefault="00B17A6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2268A8D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C233D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D0591" w14:textId="77777777" w:rsidR="00B17A62" w:rsidRDefault="00B17A62" w:rsidP="00A02726">
      <w:pPr>
        <w:spacing w:after="0" w:line="240" w:lineRule="auto"/>
      </w:pPr>
      <w:r>
        <w:separator/>
      </w:r>
    </w:p>
  </w:footnote>
  <w:footnote w:type="continuationSeparator" w:id="0">
    <w:p w14:paraId="7DB74785" w14:textId="77777777" w:rsidR="00B17A62" w:rsidRDefault="00B17A6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B17A6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A6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B17A6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0AC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0D4B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2F9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1FED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043E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5DA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C0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06D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709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33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2C48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76C15"/>
    <w:rsid w:val="0098276B"/>
    <w:rsid w:val="00984279"/>
    <w:rsid w:val="009847F1"/>
    <w:rsid w:val="00984CCD"/>
    <w:rsid w:val="00986EDC"/>
    <w:rsid w:val="009901E9"/>
    <w:rsid w:val="00990F21"/>
    <w:rsid w:val="00995D51"/>
    <w:rsid w:val="0099616B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69B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09FB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6F8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17A62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98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85B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B97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87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BED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DC4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2CF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95C6B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8F7620DA-31AD-4EFB-BAD4-6E69FC1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trategy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8A67-2BFC-4024-B3C8-F26D34B1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2021-03-18T11:23:00Z</dcterms:created>
  <dcterms:modified xsi:type="dcterms:W3CDTF">2021-03-18T11:23:00Z</dcterms:modified>
</cp:coreProperties>
</file>