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83" w:rsidRDefault="00403783" w:rsidP="0055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3783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-196215</wp:posOffset>
            </wp:positionV>
            <wp:extent cx="762000" cy="857250"/>
            <wp:effectExtent l="19050" t="0" r="0" b="0"/>
            <wp:wrapThrough wrapText="bothSides">
              <wp:wrapPolygon edited="0">
                <wp:start x="-540" y="0"/>
                <wp:lineTo x="-540" y="21120"/>
                <wp:lineTo x="21600" y="21120"/>
                <wp:lineTo x="21600" y="0"/>
                <wp:lineTo x="-54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4FA" w:rsidRPr="005524FA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</w:p>
    <w:p w:rsidR="00403783" w:rsidRDefault="00403783" w:rsidP="0055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3783" w:rsidRDefault="00403783" w:rsidP="0055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3783" w:rsidRDefault="00403783" w:rsidP="0055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3783" w:rsidRPr="002D3E7D" w:rsidRDefault="00403783" w:rsidP="00403783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2D3E7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0"/>
      <w:r w:rsidRPr="002D3E7D">
        <w:rPr>
          <w:rFonts w:ascii="Times New Roman" w:hAnsi="Times New Roman" w:cs="Times New Roman"/>
          <w:b/>
          <w:sz w:val="24"/>
          <w:szCs w:val="24"/>
        </w:rPr>
        <w:t>АЯТСКОГО СЕЛЬСКОГО</w:t>
      </w:r>
    </w:p>
    <w:p w:rsidR="00403783" w:rsidRPr="002D3E7D" w:rsidRDefault="00403783" w:rsidP="00403783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7D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403783" w:rsidRPr="002D3E7D" w:rsidRDefault="00403783" w:rsidP="00403783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7D">
        <w:rPr>
          <w:rFonts w:ascii="Times New Roman" w:hAnsi="Times New Roman" w:cs="Times New Roman"/>
          <w:b/>
          <w:sz w:val="24"/>
          <w:szCs w:val="24"/>
        </w:rPr>
        <w:t>РАЙОННА ЧЕЛЯБИНСКОЙ ОБЛАСТИ</w:t>
      </w:r>
    </w:p>
    <w:p w:rsidR="00403783" w:rsidRPr="002D3E7D" w:rsidRDefault="00403783" w:rsidP="0040378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783" w:rsidRPr="002D3E7D" w:rsidRDefault="00403783" w:rsidP="0040378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7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783" w:rsidRPr="002D3E7D" w:rsidRDefault="00403783" w:rsidP="00403783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p w:rsidR="005524FA" w:rsidRPr="002D3E7D" w:rsidRDefault="003F4247" w:rsidP="00403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247">
        <w:rPr>
          <w:rFonts w:ascii="Times New Roman" w:hAnsi="Times New Roman" w:cs="Times New Roman"/>
          <w:sz w:val="24"/>
          <w:szCs w:val="24"/>
          <w:lang w:eastAsia="en-US"/>
        </w:rPr>
        <w:t>от 29 июня</w:t>
      </w:r>
      <w:r w:rsidR="00403783" w:rsidRPr="003F4247">
        <w:rPr>
          <w:rFonts w:ascii="Times New Roman" w:hAnsi="Times New Roman" w:cs="Times New Roman"/>
          <w:sz w:val="24"/>
          <w:szCs w:val="24"/>
          <w:lang w:eastAsia="en-US"/>
        </w:rPr>
        <w:t xml:space="preserve"> 20</w:t>
      </w:r>
      <w:r w:rsidRPr="003F4247">
        <w:rPr>
          <w:rFonts w:ascii="Times New Roman" w:hAnsi="Times New Roman" w:cs="Times New Roman"/>
          <w:sz w:val="24"/>
          <w:szCs w:val="24"/>
          <w:lang w:eastAsia="en-US"/>
        </w:rPr>
        <w:t>20 года            № 30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3783" w:rsidRPr="002D3E7D" w:rsidRDefault="00403783" w:rsidP="0055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FA" w:rsidRPr="002D3E7D" w:rsidRDefault="00403783" w:rsidP="0055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Порядка принятия решений о разработке муниципальных программ, их формирования и реализации, и порядка проведения оценки эффективности реал</w:t>
      </w:r>
      <w:r w:rsidR="00E50446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 муниципальных программ  Аятского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D3E7D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0446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арненского</w:t>
      </w:r>
      <w:proofErr w:type="spellEnd"/>
      <w:r w:rsidR="00E50446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524FA" w:rsidRPr="002D3E7D" w:rsidRDefault="005524FA" w:rsidP="0055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3E7D" w:rsidRDefault="005524FA" w:rsidP="00B660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ст. 179 Бюджетного кодекса Российской Федерации, статьями 14 и 17 Федерального закона от 6 октября 2003 года № 131-ФЗ "Об общих принципах организации местного самоуправления в Российской Федерации", Уставом </w:t>
      </w:r>
      <w:r w:rsidR="002D3E7D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Аятского сельского поселения </w:t>
      </w:r>
      <w:proofErr w:type="spellStart"/>
      <w:r w:rsidR="002D3E7D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2D3E7D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Решением Совета депутатов </w:t>
      </w:r>
      <w:r w:rsidR="00B66017">
        <w:rPr>
          <w:rFonts w:ascii="Times New Roman" w:hAnsi="Times New Roman" w:cs="Times New Roman"/>
        </w:rPr>
        <w:t>Аятского</w:t>
      </w:r>
      <w:r w:rsidR="00B660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поселения </w:t>
      </w:r>
      <w:proofErr w:type="spellStart"/>
      <w:r w:rsidR="00B66017">
        <w:rPr>
          <w:rFonts w:ascii="Times New Roman" w:eastAsia="Times New Roman" w:hAnsi="Times New Roman" w:cs="Times New Roman"/>
          <w:spacing w:val="1"/>
          <w:sz w:val="24"/>
          <w:szCs w:val="24"/>
        </w:rPr>
        <w:t>Варненского</w:t>
      </w:r>
      <w:proofErr w:type="spellEnd"/>
      <w:r w:rsidR="00B660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муниципального района от </w:t>
      </w:r>
      <w:r w:rsidR="00B66017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 xml:space="preserve">22 октября 2019 года № 14 «Об утверждении Положения о бюджетном процессе в </w:t>
      </w:r>
      <w:proofErr w:type="spellStart"/>
      <w:r w:rsidR="00B66017">
        <w:rPr>
          <w:rFonts w:ascii="Times New Roman" w:hAnsi="Times New Roman" w:cs="Times New Roman"/>
        </w:rPr>
        <w:t>Аятском</w:t>
      </w:r>
      <w:proofErr w:type="spellEnd"/>
      <w:r w:rsidR="00B660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сельском поселении» 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целях повышения эффективности решения задач социально-экономического развития </w:t>
      </w:r>
      <w:r w:rsidR="002D3E7D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Аятского сельского поселения </w:t>
      </w:r>
      <w:proofErr w:type="spellStart"/>
      <w:r w:rsidR="002D3E7D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2D3E7D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повышения результативности расходов бюджета </w:t>
      </w:r>
      <w:r w:rsidR="002D3E7D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Аятского сельского поселения </w:t>
      </w:r>
      <w:proofErr w:type="spellStart"/>
      <w:r w:rsidR="002D3E7D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2D3E7D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администрация </w:t>
      </w:r>
      <w:r w:rsidR="002D3E7D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Аятского сельского поселения </w:t>
      </w:r>
      <w:proofErr w:type="spellStart"/>
      <w:r w:rsidR="002D3E7D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2D3E7D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</w:t>
      </w:r>
      <w:r w:rsidR="002D3E7D" w:rsidRPr="002D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D3E7D" w:rsidRDefault="002D3E7D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24FA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2D3E7D" w:rsidRPr="002D3E7D" w:rsidRDefault="002D3E7D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BF5" w:rsidRDefault="00A05BF5" w:rsidP="00A05BF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1.Утвердить Порядок принятия решений о разработке муниципальных программ </w:t>
      </w:r>
      <w:r w:rsidR="002D3E7D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Аятского сельского поселения </w:t>
      </w:r>
      <w:proofErr w:type="spellStart"/>
      <w:r w:rsidR="002D3E7D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2D3E7D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, их формирования и реализации (приложение № 1).</w:t>
      </w:r>
    </w:p>
    <w:p w:rsidR="00A05BF5" w:rsidRPr="00A05BF5" w:rsidRDefault="00A05BF5" w:rsidP="00FF238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68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05BF5">
        <w:rPr>
          <w:rFonts w:ascii="Times New Roman" w:hAnsi="Times New Roman" w:cs="Times New Roman"/>
          <w:sz w:val="24"/>
          <w:szCs w:val="24"/>
        </w:rPr>
        <w:t xml:space="preserve"> </w:t>
      </w:r>
      <w:r w:rsidRPr="008B7AA1">
        <w:rPr>
          <w:rFonts w:ascii="Times New Roman" w:hAnsi="Times New Roman" w:cs="Times New Roman"/>
          <w:sz w:val="24"/>
          <w:szCs w:val="24"/>
        </w:rPr>
        <w:t xml:space="preserve">Настоящие постановление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Аятского</w:t>
      </w:r>
      <w:r w:rsidRPr="008B7A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B7AA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8B7AA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B2E55">
        <w:rPr>
          <w:rFonts w:ascii="Times New Roman" w:hAnsi="Times New Roman" w:cs="Times New Roman"/>
          <w:sz w:val="24"/>
          <w:szCs w:val="24"/>
        </w:rPr>
        <w:t>https://varna74.ru/ayatskoe</w:t>
      </w:r>
      <w:r w:rsidRPr="008B7AA1">
        <w:rPr>
          <w:rFonts w:ascii="Times New Roman" w:hAnsi="Times New Roman" w:cs="Times New Roman"/>
          <w:sz w:val="24"/>
          <w:szCs w:val="24"/>
        </w:rPr>
        <w:t>.</w:t>
      </w:r>
    </w:p>
    <w:p w:rsidR="005524FA" w:rsidRPr="002D3E7D" w:rsidRDefault="00A05BF5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68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 исполнения данного постановления оставляю за собой</w:t>
      </w:r>
    </w:p>
    <w:p w:rsidR="005524FA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BF5" w:rsidRDefault="00A05BF5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BF5" w:rsidRPr="002D3E7D" w:rsidRDefault="00A05BF5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BF5" w:rsidRPr="008B7AA1" w:rsidRDefault="00A05BF5" w:rsidP="00A05BF5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rFonts w:eastAsia="Times New Roman"/>
          <w:sz w:val="24"/>
          <w:szCs w:val="24"/>
        </w:rPr>
        <w:t>Аятского</w:t>
      </w:r>
    </w:p>
    <w:p w:rsidR="00A05BF5" w:rsidRPr="008B7AA1" w:rsidRDefault="00A05BF5" w:rsidP="00A05BF5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Pr="008B7AA1">
        <w:rPr>
          <w:sz w:val="24"/>
          <w:szCs w:val="24"/>
        </w:rPr>
        <w:tab/>
      </w:r>
      <w:r>
        <w:rPr>
          <w:sz w:val="24"/>
          <w:szCs w:val="24"/>
        </w:rPr>
        <w:t>А.А. Лосенков</w:t>
      </w:r>
    </w:p>
    <w:p w:rsidR="00A05BF5" w:rsidRDefault="00A05BF5" w:rsidP="00A05BF5">
      <w:pPr>
        <w:pStyle w:val="51"/>
        <w:spacing w:line="276" w:lineRule="auto"/>
        <w:jc w:val="both"/>
        <w:rPr>
          <w:sz w:val="24"/>
          <w:szCs w:val="24"/>
        </w:rPr>
      </w:pPr>
    </w:p>
    <w:p w:rsidR="00A05BF5" w:rsidRDefault="00A05BF5" w:rsidP="00A05BF5">
      <w:pPr>
        <w:pStyle w:val="51"/>
        <w:spacing w:line="276" w:lineRule="auto"/>
        <w:jc w:val="both"/>
        <w:rPr>
          <w:sz w:val="24"/>
          <w:szCs w:val="24"/>
        </w:rPr>
      </w:pPr>
    </w:p>
    <w:p w:rsidR="00A05BF5" w:rsidRDefault="00A05BF5" w:rsidP="00A05BF5">
      <w:pPr>
        <w:pStyle w:val="51"/>
        <w:spacing w:line="276" w:lineRule="auto"/>
        <w:jc w:val="both"/>
        <w:rPr>
          <w:sz w:val="24"/>
          <w:szCs w:val="24"/>
        </w:rPr>
      </w:pPr>
    </w:p>
    <w:p w:rsidR="00D568C4" w:rsidRDefault="00D568C4" w:rsidP="00A05BF5">
      <w:pPr>
        <w:pStyle w:val="51"/>
        <w:spacing w:line="276" w:lineRule="auto"/>
        <w:jc w:val="both"/>
        <w:rPr>
          <w:sz w:val="24"/>
          <w:szCs w:val="24"/>
        </w:rPr>
      </w:pPr>
    </w:p>
    <w:p w:rsidR="00D568C4" w:rsidRDefault="00D568C4" w:rsidP="00A05BF5">
      <w:pPr>
        <w:pStyle w:val="51"/>
        <w:spacing w:line="276" w:lineRule="auto"/>
        <w:jc w:val="both"/>
        <w:rPr>
          <w:sz w:val="24"/>
          <w:szCs w:val="24"/>
        </w:rPr>
      </w:pPr>
    </w:p>
    <w:p w:rsidR="00D568C4" w:rsidRDefault="00D568C4" w:rsidP="00A05BF5">
      <w:pPr>
        <w:pStyle w:val="51"/>
        <w:spacing w:line="276" w:lineRule="auto"/>
        <w:jc w:val="both"/>
        <w:rPr>
          <w:sz w:val="24"/>
          <w:szCs w:val="24"/>
        </w:rPr>
      </w:pPr>
    </w:p>
    <w:p w:rsidR="005524FA" w:rsidRPr="002D3E7D" w:rsidRDefault="005524FA" w:rsidP="00A05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5524FA" w:rsidRPr="002D3E7D" w:rsidRDefault="005524FA" w:rsidP="00A05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A05BF5" w:rsidRDefault="00A05BF5" w:rsidP="00A05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Аятского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5BF5" w:rsidRDefault="00A05BF5" w:rsidP="00A05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A05BF5" w:rsidRDefault="00A05BF5" w:rsidP="00A05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BF5" w:rsidRDefault="005524FA" w:rsidP="00A05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:rsidR="005524FA" w:rsidRPr="002D3E7D" w:rsidRDefault="005524FA" w:rsidP="00A05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                            от 29.06.2020 г. № </w:t>
      </w:r>
      <w:r w:rsidR="00EA4C4F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4FA" w:rsidRPr="002D3E7D" w:rsidRDefault="005524FA" w:rsidP="00A05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5524FA" w:rsidRPr="00A05BF5" w:rsidRDefault="005524FA" w:rsidP="00A05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принятия решений о разработке муниципальных программ  </w:t>
      </w:r>
      <w:r w:rsidR="00A05BF5" w:rsidRPr="00A05B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Аятского сельского поселения </w:t>
      </w:r>
      <w:proofErr w:type="spellStart"/>
      <w:r w:rsidR="00A05BF5" w:rsidRPr="00A05B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Варненского</w:t>
      </w:r>
      <w:proofErr w:type="spellEnd"/>
      <w:r w:rsidR="00A05BF5" w:rsidRPr="00A05B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Челябинской области</w:t>
      </w:r>
      <w:r w:rsidRPr="00A0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их формирования и реализации</w:t>
      </w: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определяет правила принятия решений о разработке, формировании и сроках реализации муниципальных программ </w:t>
      </w:r>
      <w:r w:rsidR="00A05BF5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Аятского сельского поселения </w:t>
      </w:r>
      <w:proofErr w:type="spellStart"/>
      <w:r w:rsidR="00A05BF5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A05BF5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сельское поселение, Порядок).</w:t>
      </w: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4FA" w:rsidRPr="002D3E7D" w:rsidRDefault="005524FA" w:rsidP="00A05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2D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 и термины</w:t>
      </w:r>
    </w:p>
    <w:p w:rsidR="005524FA" w:rsidRPr="002D3E7D" w:rsidRDefault="005524FA" w:rsidP="00A05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настоящем Порядке используются следующие понятия и термины:</w:t>
      </w: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 сельского поселения (далее - сельское поселение)-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 и настоящим Порядком, рассчитанных на срок один год и более, и обеспечивающих эффективное решение задач в области муниципальной политики в установленных сферах деятельности;</w:t>
      </w: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       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признаку;</w:t>
      </w:r>
    </w:p>
    <w:p w:rsidR="005524FA" w:rsidRPr="002D3E7D" w:rsidRDefault="005524FA" w:rsidP="002D3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 программы - администрация </w:t>
      </w:r>
      <w:r w:rsidR="00F155A2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Аятского сельского поселения </w:t>
      </w:r>
      <w:proofErr w:type="spellStart"/>
      <w:r w:rsidR="00F155A2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F155A2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 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Администрация) в компетенции которой находится вопрос, регулируемый данной программой, и (или) муниципальное учреждение, осуществляющие свою деятельность в данной сфере;</w:t>
      </w:r>
    </w:p>
    <w:p w:rsidR="005524FA" w:rsidRPr="002D3E7D" w:rsidRDefault="005524FA" w:rsidP="002D3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исполнители программы - Администрация, муниципальные предприятия и учреждения, любые юридические и физические лица, ответственные за реализацию программы или конкретных программных мероприятий;</w:t>
      </w:r>
    </w:p>
    <w:p w:rsidR="00A47128" w:rsidRDefault="005524FA" w:rsidP="002D3E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12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индикаторы - количественные показатели, отражающие степень достижения целей и задач, предусмотренных программой;</w:t>
      </w:r>
    </w:p>
    <w:p w:rsidR="005524FA" w:rsidRPr="00A47128" w:rsidRDefault="005524FA" w:rsidP="002D3E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128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программы - качественные показатели, характеризующие результаты ее реализации.</w:t>
      </w:r>
    </w:p>
    <w:p w:rsidR="005524FA" w:rsidRPr="002D3E7D" w:rsidRDefault="005524FA" w:rsidP="00A05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Общие положения</w:t>
      </w:r>
    </w:p>
    <w:p w:rsidR="005524FA" w:rsidRPr="002D3E7D" w:rsidRDefault="00A47128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2.1. К муниципальным программам относятся программы, полностью или частично финансируемые из бюджета сельского поселения (далее - бюджет сельского поселения), направленные на решение основных социально-экономических вопросов сельского поселения.</w:t>
      </w:r>
    </w:p>
    <w:p w:rsidR="005524FA" w:rsidRPr="002D3E7D" w:rsidRDefault="00A47128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может состоять из нескольких подпрограмм, направленных на решение конкретных задач в рамках муниципальной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5524FA" w:rsidRPr="002D3E7D" w:rsidRDefault="00A47128" w:rsidP="00A47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2.3. 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муниципальных программ не могут дублировать мероприятия долгосрочных целевых программ, в отдельных случаях муниципальные программы могут быть преобразованы в подпрограммы муниципальных программ.</w:t>
      </w:r>
    </w:p>
    <w:p w:rsidR="005524FA" w:rsidRDefault="00A47128" w:rsidP="00A47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2.4. 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утверждаются путем принятия соответствующего постановления Администрации (далее - постановление Администрации).</w:t>
      </w:r>
    </w:p>
    <w:p w:rsidR="00A47128" w:rsidRPr="002D3E7D" w:rsidRDefault="00A47128" w:rsidP="00A47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FA" w:rsidRPr="002D3E7D" w:rsidRDefault="005524FA" w:rsidP="00A47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Основания для разработки программ</w:t>
      </w:r>
    </w:p>
    <w:p w:rsidR="005524FA" w:rsidRPr="002D3E7D" w:rsidRDefault="005524FA" w:rsidP="00F15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 для разработки программ являются:</w:t>
      </w:r>
    </w:p>
    <w:p w:rsidR="005524FA" w:rsidRPr="002D3E7D" w:rsidRDefault="005524FA" w:rsidP="002D3E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задач, определенных приоритетами и основными направлениями социально-экономического развития сельского поселения на долгосрочный период;</w:t>
      </w:r>
    </w:p>
    <w:p w:rsidR="005524FA" w:rsidRPr="002D3E7D" w:rsidRDefault="005524FA" w:rsidP="002D3E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проблемных вопросов развития сельского поселения. В случаях, когда инициатором разработки программы является Совет депутатов </w:t>
      </w:r>
      <w:r w:rsidR="00F155A2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Аятского сельского поселения </w:t>
      </w:r>
      <w:proofErr w:type="spellStart"/>
      <w:r w:rsidR="00F155A2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F155A2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Совет депутатов </w:t>
      </w:r>
      <w:r w:rsidR="00F155A2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Аятского сельского поселения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), предложения по решению проблемных вопросов направляются в Администрацию в соответствии с действующими правилами документооборота.</w:t>
      </w:r>
    </w:p>
    <w:p w:rsidR="005524FA" w:rsidRPr="002D3E7D" w:rsidRDefault="005524FA" w:rsidP="002D3E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рекомендаций о разработке и принятии аналогичных программ в правовых актах федерального и (или) регионального уровня.</w:t>
      </w:r>
    </w:p>
    <w:p w:rsidR="005524FA" w:rsidRDefault="00A47128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 условием возникновения указанных оснований является отсутствие возможности решения проблемного вопроса в условиях текущей деятельности Администрации.</w:t>
      </w:r>
    </w:p>
    <w:p w:rsidR="00A47128" w:rsidRPr="002D3E7D" w:rsidRDefault="00A47128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FA" w:rsidRPr="002D3E7D" w:rsidRDefault="005524FA" w:rsidP="00F15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Разработка программ</w:t>
      </w:r>
    </w:p>
    <w:p w:rsidR="005524FA" w:rsidRPr="00F155A2" w:rsidRDefault="00A47128" w:rsidP="00A47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4.1. </w:t>
      </w:r>
      <w:r w:rsidR="005524FA" w:rsidRPr="00F15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Инициаторами разработки проектов программ могут выступать Совет депутатов </w:t>
      </w:r>
      <w:r w:rsidR="00F155A2" w:rsidRPr="00F15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Аятского сельского поселения </w:t>
      </w:r>
      <w:r w:rsidR="005524FA" w:rsidRPr="00F15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глава </w:t>
      </w:r>
      <w:r w:rsidR="00F155A2" w:rsidRPr="00F15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Аятского сельского поселения </w:t>
      </w:r>
      <w:proofErr w:type="spellStart"/>
      <w:r w:rsidR="00F155A2" w:rsidRPr="00F155A2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F155A2" w:rsidRPr="00F15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 </w:t>
      </w:r>
      <w:r w:rsidR="005524FA" w:rsidRPr="00F15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глава </w:t>
      </w:r>
      <w:r w:rsidR="00F155A2" w:rsidRPr="00F15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Аятского сельского поселения). </w:t>
      </w:r>
      <w:r w:rsidR="005524FA" w:rsidRPr="00F15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рекомендаций о разработке программы в федеральных и (или) региональных правовых актах решение о разработке проекта программы принимает глава  </w:t>
      </w:r>
      <w:r w:rsidR="00F155A2" w:rsidRPr="00F155A2">
        <w:rPr>
          <w:rFonts w:ascii="Times New Roman" w:eastAsia="Times New Roman" w:hAnsi="Times New Roman" w:cs="Times New Roman"/>
          <w:color w:val="000000"/>
          <w:sz w:val="24"/>
          <w:szCs w:val="24"/>
        </w:rPr>
        <w:t>Аятского сельского поселения</w:t>
      </w:r>
      <w:r w:rsidR="00F155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55A2" w:rsidRPr="00F15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24FA" w:rsidRPr="00F155A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проекта программы осуществляет разработчик программы.</w:t>
      </w:r>
    </w:p>
    <w:p w:rsidR="005524FA" w:rsidRPr="002D3E7D" w:rsidRDefault="00A47128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Программа включает в себя:</w:t>
      </w: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Паспорт программы.</w:t>
      </w: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содержит краткие сведения о программе, включая основные параметры. Заполняется согласно приложению № 1 к настоящему Порядку.</w:t>
      </w:r>
    </w:p>
    <w:p w:rsidR="00437DBB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Наименование программы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должно максимально соответствовать цели программы. </w:t>
      </w:r>
    </w:p>
    <w:p w:rsidR="005524FA" w:rsidRPr="002D3E7D" w:rsidRDefault="00437DBB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содержанию разделов муниципальной программы (подпрограммы)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7DBB" w:rsidRPr="00437DBB" w:rsidRDefault="005524FA" w:rsidP="00437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437DBB" w:rsidRPr="00437DBB">
        <w:rPr>
          <w:rFonts w:ascii="Times New Roman" w:hAnsi="Times New Roman" w:cs="Times New Roman"/>
          <w:b/>
          <w:i/>
          <w:sz w:val="24"/>
          <w:szCs w:val="24"/>
        </w:rPr>
        <w:t>Раздел 1 «Содержание проблемы и обоснование необходимости ее решения программными методами» должен содержать</w:t>
      </w:r>
      <w:r w:rsidR="00437DBB" w:rsidRPr="00437DBB">
        <w:rPr>
          <w:rFonts w:ascii="Times New Roman" w:hAnsi="Times New Roman" w:cs="Times New Roman"/>
          <w:b/>
          <w:sz w:val="24"/>
          <w:szCs w:val="24"/>
        </w:rPr>
        <w:t>:</w:t>
      </w:r>
    </w:p>
    <w:p w:rsidR="00437DBB" w:rsidRPr="00437DBB" w:rsidRDefault="00437DBB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D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24FA" w:rsidRPr="00437DB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развёрнутую постановку проблем, включая анализ причин их возникновения, оценку причин их возникновения</w:t>
      </w:r>
      <w:r w:rsidRPr="00437D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524FA" w:rsidRPr="00437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37DBB" w:rsidRDefault="00437DBB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связи с приоритетами социально-экономическог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развития сельского поселения;</w:t>
      </w:r>
    </w:p>
    <w:p w:rsidR="005524FA" w:rsidRPr="002D3E7D" w:rsidRDefault="00437DBB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необходимости их решения в приоритетном порядке в данное время.</w:t>
      </w:r>
    </w:p>
    <w:p w:rsidR="00437DBB" w:rsidRPr="00437DBB" w:rsidRDefault="005524FA" w:rsidP="00437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437DBB" w:rsidRPr="00437DBB">
        <w:rPr>
          <w:rFonts w:ascii="Times New Roman" w:hAnsi="Times New Roman" w:cs="Times New Roman"/>
          <w:b/>
          <w:i/>
          <w:sz w:val="24"/>
          <w:szCs w:val="24"/>
        </w:rPr>
        <w:t>Раздел 2 «Основные цели и задачи муниципальной программы (подпрограммы)» должен содержать развернутые формулировки целей и задач с указанием целевых индикаторов и показателей.</w:t>
      </w:r>
    </w:p>
    <w:p w:rsidR="005524FA" w:rsidRPr="002D3E7D" w:rsidRDefault="00771CCB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24FA" w:rsidRPr="00437DB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Формируемые в данном разделе цели и задачи целевой программы 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соответствовать основным направлениям социально - экономического развития сельского поселения.</w:t>
      </w:r>
    </w:p>
    <w:p w:rsidR="005524FA" w:rsidRPr="002D3E7D" w:rsidRDefault="00771CCB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Требования, предъявляемые к целям муниципальной программы:</w:t>
      </w:r>
    </w:p>
    <w:p w:rsidR="005524FA" w:rsidRPr="002D3E7D" w:rsidRDefault="00771CCB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специфичность (цели должны соответствовать компетенции муниципальных заказчиков и исполнителей мероприятий муниципальной программы); .</w:t>
      </w:r>
    </w:p>
    <w:p w:rsidR="005524FA" w:rsidRPr="002D3E7D" w:rsidRDefault="00771CCB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достижимость (цели должны быть потенциально достижимы);</w:t>
      </w:r>
    </w:p>
    <w:p w:rsidR="005524FA" w:rsidRPr="002D3E7D" w:rsidRDefault="00771CCB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измеряемость</w:t>
      </w:r>
      <w:proofErr w:type="spellEnd"/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(должна существовать возможность проверки достижения целей);</w:t>
      </w:r>
    </w:p>
    <w:p w:rsidR="00771CCB" w:rsidRDefault="00771CCB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3) </w:t>
      </w:r>
      <w:r w:rsidRPr="00771CCB">
        <w:rPr>
          <w:rFonts w:ascii="Times New Roman" w:hAnsi="Times New Roman" w:cs="Times New Roman"/>
          <w:b/>
          <w:i/>
          <w:sz w:val="24"/>
          <w:szCs w:val="24"/>
        </w:rPr>
        <w:t>Раздел 3 «Сроки и этапы реализации муниципальной программы (подпрограммы)»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24FA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быть установлен срок достижения цели и определены этапы реализации муниципальной программы с определением соответствующих целей), для достижения поставленных целей в разделе приводятся обоснования необходимости решения соответствующих задач. Цели и задачи целевой программы должны быть ориентированы и направлены на улучшение положения в отрасли экономики и (или) социальной сферы поселения.</w:t>
      </w:r>
    </w:p>
    <w:p w:rsidR="00771CCB" w:rsidRPr="00771CCB" w:rsidRDefault="00771CCB" w:rsidP="00771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C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1CCB">
        <w:rPr>
          <w:rFonts w:ascii="Times New Roman" w:hAnsi="Times New Roman" w:cs="Times New Roman"/>
          <w:b/>
          <w:i/>
          <w:sz w:val="24"/>
          <w:szCs w:val="24"/>
        </w:rPr>
        <w:t xml:space="preserve">Раздел 4 «Система мероприятий муниципальной программы (подпрограммы)» </w:t>
      </w:r>
      <w:r w:rsidRPr="00771CCB">
        <w:rPr>
          <w:rFonts w:ascii="Times New Roman" w:hAnsi="Times New Roman" w:cs="Times New Roman"/>
          <w:sz w:val="24"/>
          <w:szCs w:val="24"/>
        </w:rPr>
        <w:t>должен содержать перечень мероприятий, которые предлагается реализовать для решения задач муниципальной</w:t>
      </w:r>
      <w:r w:rsidRPr="00771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CCB">
        <w:rPr>
          <w:rFonts w:ascii="Times New Roman" w:hAnsi="Times New Roman" w:cs="Times New Roman"/>
          <w:sz w:val="24"/>
          <w:szCs w:val="24"/>
        </w:rPr>
        <w:t xml:space="preserve">программы (подпрограммы) и достижения поставленных целей с указанием сроков их реализации, ответственного исполнителя и соисполнителей. </w:t>
      </w:r>
    </w:p>
    <w:p w:rsidR="00771CCB" w:rsidRPr="00771CCB" w:rsidRDefault="00771CCB" w:rsidP="00771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CB">
        <w:rPr>
          <w:rFonts w:ascii="Times New Roman" w:hAnsi="Times New Roman" w:cs="Times New Roman"/>
          <w:sz w:val="24"/>
          <w:szCs w:val="24"/>
        </w:rPr>
        <w:t>Раздел 4 муниципальной</w:t>
      </w:r>
      <w:r w:rsidRPr="00771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CCB">
        <w:rPr>
          <w:rFonts w:ascii="Times New Roman" w:hAnsi="Times New Roman" w:cs="Times New Roman"/>
          <w:sz w:val="24"/>
          <w:szCs w:val="24"/>
        </w:rPr>
        <w:t>программы (подпрограммы) должен  содержать информацию о необходимых для реализации муниципальной</w:t>
      </w:r>
      <w:r w:rsidRPr="00771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CCB">
        <w:rPr>
          <w:rFonts w:ascii="Times New Roman" w:hAnsi="Times New Roman" w:cs="Times New Roman"/>
          <w:sz w:val="24"/>
          <w:szCs w:val="24"/>
        </w:rPr>
        <w:t>программы (подпрограммы) ресурсах (с указанием статей расходов и источников финансирования) и сроках их реализации. Программные мероприятия должны быть увязаны по срокам и ресурсам и обеспечивать решение задач муниципальной</w:t>
      </w:r>
      <w:r w:rsidRPr="00771CC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71CCB">
        <w:rPr>
          <w:rFonts w:ascii="Times New Roman" w:hAnsi="Times New Roman" w:cs="Times New Roman"/>
          <w:sz w:val="24"/>
          <w:szCs w:val="24"/>
        </w:rPr>
        <w:t>программы (подпрограммы).</w:t>
      </w:r>
    </w:p>
    <w:p w:rsidR="00771CCB" w:rsidRPr="00771CCB" w:rsidRDefault="00771CCB" w:rsidP="00771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CB">
        <w:rPr>
          <w:rFonts w:ascii="Times New Roman" w:hAnsi="Times New Roman" w:cs="Times New Roman"/>
          <w:sz w:val="24"/>
          <w:szCs w:val="24"/>
        </w:rPr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771CCB" w:rsidRPr="00771CCB" w:rsidRDefault="00771CCB" w:rsidP="00771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1C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71CCB">
        <w:rPr>
          <w:rFonts w:ascii="Times New Roman" w:hAnsi="Times New Roman" w:cs="Times New Roman"/>
          <w:sz w:val="24"/>
          <w:szCs w:val="24"/>
        </w:rPr>
        <w:t xml:space="preserve"> </w:t>
      </w:r>
      <w:r w:rsidRPr="00771CCB">
        <w:rPr>
          <w:rFonts w:ascii="Times New Roman" w:hAnsi="Times New Roman" w:cs="Times New Roman"/>
          <w:b/>
          <w:i/>
          <w:sz w:val="24"/>
          <w:szCs w:val="24"/>
        </w:rPr>
        <w:t>Раздел 5 «Ресурсное обеспечение муниципальной программы (подпрограммы)»</w:t>
      </w:r>
    </w:p>
    <w:p w:rsidR="005524FA" w:rsidRDefault="00771CCB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24FA" w:rsidRPr="00771CCB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разделе приводятся показатели, на основании которых произведен расчет объема финансирования муниципальной программы (на основании проектно-сметной документации, удельных капитальных вложений на строительство единицы мощности,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спецификой программы). Включение в программу иных источников финансирования помимо бюджета поселения возможно только при документальном их подтверждении (подписанные соглашения, договоры, гарантийные письма, утвержденные федеральные и региональные целевые программы).</w:t>
      </w:r>
    </w:p>
    <w:p w:rsidR="00771CCB" w:rsidRPr="00771CCB" w:rsidRDefault="00771CCB" w:rsidP="00771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Pr="00771CCB">
        <w:rPr>
          <w:rFonts w:ascii="Times New Roman" w:hAnsi="Times New Roman" w:cs="Times New Roman"/>
          <w:b/>
          <w:i/>
          <w:sz w:val="24"/>
          <w:szCs w:val="24"/>
        </w:rPr>
        <w:t>Раздел 6 «Организация управления и механизм реализации муниципальной программы (подпрограммы)»</w:t>
      </w:r>
      <w:r w:rsidRPr="00771CCB">
        <w:rPr>
          <w:rFonts w:ascii="Times New Roman" w:hAnsi="Times New Roman" w:cs="Times New Roman"/>
          <w:sz w:val="24"/>
          <w:szCs w:val="24"/>
        </w:rPr>
        <w:t xml:space="preserve"> должен содержать:</w:t>
      </w:r>
    </w:p>
    <w:p w:rsidR="00771CCB" w:rsidRPr="00771CCB" w:rsidRDefault="00771CCB" w:rsidP="00771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CB">
        <w:rPr>
          <w:rFonts w:ascii="Times New Roman" w:hAnsi="Times New Roman" w:cs="Times New Roman"/>
          <w:sz w:val="24"/>
          <w:szCs w:val="24"/>
        </w:rPr>
        <w:t>описание процедуры реализации муниципальной программы (подпрограммы) и методы контроля за ее выполнением, включая сроки предоставления отчетов о ходе реализации;</w:t>
      </w:r>
    </w:p>
    <w:p w:rsidR="00771CCB" w:rsidRPr="00771CCB" w:rsidRDefault="00771CCB" w:rsidP="00771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CB">
        <w:rPr>
          <w:rFonts w:ascii="Times New Roman" w:hAnsi="Times New Roman" w:cs="Times New Roman"/>
          <w:sz w:val="24"/>
          <w:szCs w:val="24"/>
        </w:rPr>
        <w:t>порядок расходования средств местного бюджета, предусмотренных на реализацию муниципальных</w:t>
      </w:r>
      <w:r w:rsidRPr="00771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CCB">
        <w:rPr>
          <w:rFonts w:ascii="Times New Roman" w:hAnsi="Times New Roman" w:cs="Times New Roman"/>
          <w:sz w:val="24"/>
          <w:szCs w:val="24"/>
        </w:rPr>
        <w:t>программ (подпрограмм), включающий в себя сроки представления документов на оплату и подтверждение денежных обязательств.</w:t>
      </w:r>
    </w:p>
    <w:p w:rsidR="00771CCB" w:rsidRPr="00771CCB" w:rsidRDefault="00771CCB" w:rsidP="00771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CB">
        <w:rPr>
          <w:rFonts w:ascii="Times New Roman" w:hAnsi="Times New Roman" w:cs="Times New Roman"/>
          <w:sz w:val="24"/>
          <w:szCs w:val="24"/>
        </w:rPr>
        <w:t>Если муниципальной программой предусмотрено предоставление субсидий местным бюджетам, то в раздел 6 подлежат включению условия предоставления и методика расчета указанных субсидий.</w:t>
      </w:r>
    </w:p>
    <w:p w:rsidR="00771CCB" w:rsidRPr="00771CCB" w:rsidRDefault="00771CCB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 w:rsidRPr="00771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771CCB">
        <w:rPr>
          <w:rFonts w:ascii="Times New Roman" w:hAnsi="Times New Roman" w:cs="Times New Roman"/>
          <w:b/>
          <w:i/>
          <w:sz w:val="24"/>
          <w:szCs w:val="24"/>
        </w:rPr>
        <w:t>Раздел 7 «Ожидаемые результаты реализации муниципальной программы  (подпрограммы) с указанием целевых индикаторов и показателей»</w:t>
      </w:r>
    </w:p>
    <w:p w:rsidR="005524FA" w:rsidRPr="002D3E7D" w:rsidRDefault="00771CCB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24FA" w:rsidRPr="00771C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должен содержать прогноз социальных и экономических  результатов, которые возникнут при реализации программы, с указанием их динамики по годам. В разделе приводятся конкретные показатели, источники их получения или методики расчета (сбора) показателей, применяемых для оценки социально-экономической эффективности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5524FA" w:rsidRPr="002D3E7D" w:rsidRDefault="00771CCB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индикаторы могут отражать объемы выполненных работ или стоимость произведенной продукции и/или оказанных услуг, то есть характеризовать только прямые результаты реализации программы.</w:t>
      </w:r>
    </w:p>
    <w:p w:rsidR="005524FA" w:rsidRDefault="00771CCB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специфики программы, целевые индикаторы могут быть изложены в виде таблицы и приложения к тексту программы.</w:t>
      </w:r>
    </w:p>
    <w:p w:rsidR="00D73542" w:rsidRDefault="00D73542" w:rsidP="00D73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D73542">
        <w:rPr>
          <w:rFonts w:ascii="Times New Roman" w:hAnsi="Times New Roman" w:cs="Times New Roman"/>
          <w:b/>
          <w:i/>
          <w:sz w:val="24"/>
          <w:szCs w:val="24"/>
        </w:rPr>
        <w:t xml:space="preserve">Раздел 8 «Финансово-экономическое обоснование муниципальной программы (подпрограммы)» </w:t>
      </w:r>
      <w:r w:rsidRPr="00D73542">
        <w:rPr>
          <w:rFonts w:ascii="Times New Roman" w:hAnsi="Times New Roman" w:cs="Times New Roman"/>
          <w:sz w:val="24"/>
          <w:szCs w:val="24"/>
        </w:rPr>
        <w:t>содержит расчет затрат на мероприятия муниципальной программы в разрезе подпрограмм (подпрограммы).</w:t>
      </w:r>
    </w:p>
    <w:p w:rsidR="00FF2380" w:rsidRPr="00FF2380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380">
        <w:rPr>
          <w:rFonts w:ascii="Times New Roman" w:hAnsi="Times New Roman" w:cs="Times New Roman"/>
          <w:sz w:val="24"/>
          <w:szCs w:val="24"/>
        </w:rPr>
        <w:t xml:space="preserve">9. </w:t>
      </w:r>
      <w:r w:rsidRPr="00FF2380">
        <w:rPr>
          <w:rFonts w:ascii="Times New Roman" w:hAnsi="Times New Roman" w:cs="Times New Roman"/>
          <w:b/>
          <w:i/>
          <w:sz w:val="24"/>
          <w:szCs w:val="24"/>
        </w:rPr>
        <w:t>Раздел 9 «Методика оценки эффективности муниципальной программы (подпрограммы)»</w:t>
      </w:r>
      <w:r w:rsidRPr="00FF2380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FF2380" w:rsidRPr="00FF2380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380">
        <w:rPr>
          <w:rFonts w:ascii="Times New Roman" w:hAnsi="Times New Roman" w:cs="Times New Roman"/>
          <w:sz w:val="24"/>
          <w:szCs w:val="24"/>
        </w:rPr>
        <w:t>сведения о взаимосвязи мероприятий и результатов их выполнения с целевыми индикаторами муниципальной  программы (подпрограммы);</w:t>
      </w:r>
    </w:p>
    <w:p w:rsidR="00FF2380" w:rsidRPr="00FF2380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380">
        <w:rPr>
          <w:rFonts w:ascii="Times New Roman" w:hAnsi="Times New Roman" w:cs="Times New Roman"/>
          <w:sz w:val="24"/>
          <w:szCs w:val="24"/>
        </w:rPr>
        <w:t>обоснование состава и значений соответствующих целевых индикаторов и показателей муниципальной программы (подпрограммы) и оценку влияния внешних факторов и условий на их достижение;</w:t>
      </w:r>
    </w:p>
    <w:p w:rsidR="00FF2380" w:rsidRPr="00FF2380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380">
        <w:rPr>
          <w:rFonts w:ascii="Times New Roman" w:hAnsi="Times New Roman" w:cs="Times New Roman"/>
          <w:sz w:val="24"/>
          <w:szCs w:val="24"/>
        </w:rPr>
        <w:t>методику расчета значений целевых индикаторов и показателей, а также источник получения информации о данных показателях.</w:t>
      </w:r>
    </w:p>
    <w:p w:rsidR="00D73542" w:rsidRPr="00D73542" w:rsidRDefault="00FF2380" w:rsidP="00D73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73542" w:rsidRPr="00D73542">
        <w:rPr>
          <w:rFonts w:ascii="Times New Roman" w:hAnsi="Times New Roman" w:cs="Times New Roman"/>
          <w:sz w:val="24"/>
          <w:szCs w:val="24"/>
        </w:rPr>
        <w:t>.</w:t>
      </w:r>
      <w:r w:rsidR="00D73542" w:rsidRPr="00D73542">
        <w:rPr>
          <w:rFonts w:ascii="Times New Roman" w:hAnsi="Times New Roman" w:cs="Times New Roman"/>
          <w:b/>
          <w:i/>
          <w:sz w:val="24"/>
          <w:szCs w:val="24"/>
        </w:rPr>
        <w:t xml:space="preserve"> Раздел 10 «Перечень и краткое описание подпрограмм»</w:t>
      </w:r>
      <w:r w:rsidR="00D73542" w:rsidRPr="00D73542">
        <w:rPr>
          <w:rFonts w:ascii="Times New Roman" w:hAnsi="Times New Roman" w:cs="Times New Roman"/>
          <w:sz w:val="24"/>
          <w:szCs w:val="24"/>
        </w:rPr>
        <w:t xml:space="preserve"> содержит наименование подпрограмм, а также информацию, предусмотренную паспортом подпрограммы, и направления отдельных мероприятий подпрограммы с указанием сроков их реализации, объемов финансирования и значений целевых индикативных показателей по годам реализации для каждого направления.</w:t>
      </w:r>
    </w:p>
    <w:p w:rsidR="00D73542" w:rsidRPr="00D73542" w:rsidRDefault="00D73542" w:rsidP="00D73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="005524FA" w:rsidRPr="00D7354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 представляет проект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и проект постановления администрации об утверждении программы на согласование главе </w:t>
      </w:r>
      <w:r w:rsidR="00F155A2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Аятского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D73542">
        <w:rPr>
          <w:rFonts w:ascii="Times New Roman" w:hAnsi="Times New Roman" w:cs="Times New Roman"/>
          <w:sz w:val="28"/>
          <w:szCs w:val="28"/>
        </w:rPr>
        <w:t xml:space="preserve"> </w:t>
      </w:r>
      <w:r w:rsidRPr="00D73542">
        <w:rPr>
          <w:rFonts w:ascii="Times New Roman" w:hAnsi="Times New Roman" w:cs="Times New Roman"/>
          <w:sz w:val="24"/>
          <w:szCs w:val="24"/>
        </w:rPr>
        <w:t>размещает проект муниципальной программы на официальном сайте в сети Интернет для проведения независимой экспертизы (публичных обсуждений), которая осуществляется в течение семи календарных дней.</w:t>
      </w:r>
    </w:p>
    <w:p w:rsidR="00D73542" w:rsidRPr="00D73542" w:rsidRDefault="00D73542" w:rsidP="00D73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542">
        <w:rPr>
          <w:rFonts w:ascii="Times New Roman" w:hAnsi="Times New Roman" w:cs="Times New Roman"/>
          <w:sz w:val="24"/>
          <w:szCs w:val="24"/>
        </w:rPr>
        <w:t>Муниципальная программа,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542">
        <w:rPr>
          <w:rFonts w:ascii="Times New Roman" w:hAnsi="Times New Roman" w:cs="Times New Roman"/>
          <w:sz w:val="24"/>
          <w:szCs w:val="24"/>
        </w:rPr>
        <w:t xml:space="preserve">утвержденная администрацией 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Аятского сельского поселения</w:t>
      </w:r>
      <w:r w:rsidRPr="00D73542">
        <w:rPr>
          <w:rFonts w:ascii="Times New Roman" w:hAnsi="Times New Roman" w:cs="Times New Roman"/>
          <w:sz w:val="24"/>
          <w:szCs w:val="24"/>
        </w:rPr>
        <w:t>, размещается ответственным исполнителем на его официальном сайте в сети Интернет в течение двух недель со дня официального опубликования нормативного правового акта о его утверждения.</w:t>
      </w:r>
    </w:p>
    <w:p w:rsidR="005524FA" w:rsidRDefault="00D73542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2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несогласовании проекта программы программа не принимается.</w:t>
      </w:r>
    </w:p>
    <w:p w:rsidR="00D73542" w:rsidRDefault="00D73542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542" w:rsidRPr="00D73542" w:rsidRDefault="00D73542" w:rsidP="00D73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542">
        <w:rPr>
          <w:rFonts w:ascii="Times New Roman" w:hAnsi="Times New Roman" w:cs="Times New Roman"/>
          <w:b/>
          <w:sz w:val="24"/>
          <w:szCs w:val="24"/>
        </w:rPr>
        <w:t>5. Финансовое обеспечение реализации</w:t>
      </w:r>
    </w:p>
    <w:p w:rsidR="00D73542" w:rsidRPr="00D73542" w:rsidRDefault="00D73542" w:rsidP="00D73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542">
        <w:rPr>
          <w:rFonts w:ascii="Times New Roman" w:hAnsi="Times New Roman" w:cs="Times New Roman"/>
          <w:b/>
          <w:sz w:val="24"/>
          <w:szCs w:val="24"/>
        </w:rPr>
        <w:t xml:space="preserve"> муниципальных программ</w:t>
      </w:r>
    </w:p>
    <w:p w:rsidR="00D73542" w:rsidRPr="00D73542" w:rsidRDefault="00D73542" w:rsidP="00D73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542" w:rsidRPr="00D73542" w:rsidRDefault="00D73542" w:rsidP="00D73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542">
        <w:rPr>
          <w:rFonts w:ascii="Times New Roman" w:hAnsi="Times New Roman" w:cs="Times New Roman"/>
          <w:sz w:val="24"/>
          <w:szCs w:val="24"/>
        </w:rPr>
        <w:t>5.1</w:t>
      </w:r>
      <w:r w:rsidR="00A7767F">
        <w:rPr>
          <w:rFonts w:ascii="Times New Roman" w:hAnsi="Times New Roman" w:cs="Times New Roman"/>
          <w:sz w:val="24"/>
          <w:szCs w:val="24"/>
        </w:rPr>
        <w:t>.</w:t>
      </w:r>
      <w:r w:rsidRPr="00D73542">
        <w:rPr>
          <w:rFonts w:ascii="Times New Roman" w:hAnsi="Times New Roman" w:cs="Times New Roman"/>
          <w:sz w:val="24"/>
          <w:szCs w:val="24"/>
        </w:rPr>
        <w:t xml:space="preserve"> Финансирование программы осуществляется за счет средств муниципального бюджета. Для реализации мероприятий программы возможно привлечение в установленном порядке средств федерального бюджета, областного бюджета и внебюджетных источников.</w:t>
      </w:r>
    </w:p>
    <w:p w:rsidR="00D73542" w:rsidRPr="00D73542" w:rsidRDefault="00D73542" w:rsidP="00D73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542">
        <w:rPr>
          <w:rFonts w:ascii="Times New Roman" w:hAnsi="Times New Roman" w:cs="Times New Roman"/>
          <w:sz w:val="24"/>
          <w:szCs w:val="24"/>
        </w:rPr>
        <w:t>5.2</w:t>
      </w:r>
      <w:r w:rsidR="00A7767F">
        <w:rPr>
          <w:rFonts w:ascii="Times New Roman" w:hAnsi="Times New Roman" w:cs="Times New Roman"/>
          <w:sz w:val="24"/>
          <w:szCs w:val="24"/>
        </w:rPr>
        <w:t>.</w:t>
      </w:r>
      <w:r w:rsidRPr="00D73542">
        <w:rPr>
          <w:rFonts w:ascii="Times New Roman" w:hAnsi="Times New Roman" w:cs="Times New Roman"/>
          <w:sz w:val="24"/>
          <w:szCs w:val="24"/>
        </w:rPr>
        <w:t xml:space="preserve"> Объемы бюджетных ассигнований на реализацию программы 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решением Совета депутатов Аятского сельского поселения о бюджете поселения</w:t>
      </w:r>
      <w:r w:rsidRPr="00D73542">
        <w:rPr>
          <w:rFonts w:ascii="Times New Roman" w:hAnsi="Times New Roman" w:cs="Times New Roman"/>
          <w:sz w:val="24"/>
          <w:szCs w:val="24"/>
        </w:rPr>
        <w:t xml:space="preserve"> в составе ведомственной структуры расходов бюджета по соответствующей каждой программе целевой статье расходов бюджета.</w:t>
      </w:r>
    </w:p>
    <w:p w:rsidR="00D73542" w:rsidRPr="00D73542" w:rsidRDefault="00D73542" w:rsidP="00D73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542">
        <w:rPr>
          <w:rFonts w:ascii="Times New Roman" w:hAnsi="Times New Roman" w:cs="Times New Roman"/>
          <w:sz w:val="24"/>
          <w:szCs w:val="24"/>
        </w:rPr>
        <w:t>5.3</w:t>
      </w:r>
      <w:r w:rsidR="00A7767F">
        <w:rPr>
          <w:rFonts w:ascii="Times New Roman" w:hAnsi="Times New Roman" w:cs="Times New Roman"/>
          <w:sz w:val="24"/>
          <w:szCs w:val="24"/>
        </w:rPr>
        <w:t>.</w:t>
      </w:r>
      <w:r w:rsidRPr="00D73542">
        <w:rPr>
          <w:rFonts w:ascii="Times New Roman" w:hAnsi="Times New Roman" w:cs="Times New Roman"/>
          <w:sz w:val="24"/>
          <w:szCs w:val="24"/>
        </w:rPr>
        <w:t xml:space="preserve"> В случае сокращения или увеличения объемов бюджетного финансирования по программе заказчик разрабатывает проект постановления 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Аятского сельского поселения</w:t>
      </w:r>
      <w:r w:rsidRPr="00D73542">
        <w:rPr>
          <w:rFonts w:ascii="Times New Roman" w:hAnsi="Times New Roman" w:cs="Times New Roman"/>
          <w:sz w:val="24"/>
          <w:szCs w:val="24"/>
        </w:rPr>
        <w:t xml:space="preserve"> о внесении изменений в программу в части бюджетного финансирования, мероприятий программы, критериев оценки эффективности.</w:t>
      </w:r>
    </w:p>
    <w:p w:rsidR="00D73542" w:rsidRDefault="00D73542" w:rsidP="00A77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542">
        <w:rPr>
          <w:rFonts w:ascii="Times New Roman" w:hAnsi="Times New Roman" w:cs="Times New Roman"/>
          <w:sz w:val="24"/>
          <w:szCs w:val="24"/>
        </w:rPr>
        <w:t>5.4</w:t>
      </w:r>
      <w:r w:rsidR="00A7767F">
        <w:rPr>
          <w:rFonts w:ascii="Times New Roman" w:hAnsi="Times New Roman" w:cs="Times New Roman"/>
          <w:sz w:val="24"/>
          <w:szCs w:val="24"/>
        </w:rPr>
        <w:t>.</w:t>
      </w:r>
      <w:r w:rsidRPr="00D73542">
        <w:rPr>
          <w:rFonts w:ascii="Times New Roman" w:hAnsi="Times New Roman" w:cs="Times New Roman"/>
          <w:sz w:val="24"/>
          <w:szCs w:val="24"/>
        </w:rPr>
        <w:t xml:space="preserve"> Финансирование расходов на реализацию мероприятий программы осуществляется в порядке, установленном для исполнения муниципального бюджета.</w:t>
      </w:r>
    </w:p>
    <w:p w:rsidR="00A7767F" w:rsidRPr="002D3E7D" w:rsidRDefault="00A7767F" w:rsidP="00A7767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5.5. 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Программы, предполагаемые к финансированию, начиная с очередного финансового года, подлежат утверждению не позднее одного месяца до дня внесения 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проекта решения о бюджете на очередной финансовый год (очередной финансовый год и плановый период) в Совете депутатов Аятского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524FA" w:rsidRPr="002D3E7D" w:rsidRDefault="00D73542" w:rsidP="006F6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5524FA" w:rsidRPr="002D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Управление реализацией программы</w:t>
      </w:r>
    </w:p>
    <w:p w:rsidR="005524FA" w:rsidRPr="002D3E7D" w:rsidRDefault="008C617F" w:rsidP="006F6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155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15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достижения результатов программы разработчик:</w:t>
      </w:r>
    </w:p>
    <w:p w:rsidR="005524FA" w:rsidRPr="002D3E7D" w:rsidRDefault="005524FA" w:rsidP="006F6BA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оперативное управление реализацией и координацию деятельности исполнителей и участников программы;</w:t>
      </w:r>
    </w:p>
    <w:p w:rsidR="005524FA" w:rsidRPr="002D3E7D" w:rsidRDefault="005524FA" w:rsidP="006F6BA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текущий контроль за своевременностью и качеством выполнения мероприятий программы;</w:t>
      </w:r>
    </w:p>
    <w:p w:rsidR="005524FA" w:rsidRPr="002D3E7D" w:rsidRDefault="005524FA" w:rsidP="00A7767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готовит и представляет </w:t>
      </w:r>
      <w:r w:rsid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главному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бухгалтеру Администрации отчеты о реализации программы в соответствии с разделом 7 настоящего Порядка;</w:t>
      </w:r>
    </w:p>
    <w:p w:rsidR="005524FA" w:rsidRDefault="005524FA" w:rsidP="00A7767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подготавливает предложения о внесении изменений в программу в соответствии с </w:t>
      </w:r>
      <w:r w:rsidR="00EA4C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r w:rsid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A7767F" w:rsidRPr="002D3E7D" w:rsidRDefault="00A7767F" w:rsidP="00A7767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FA" w:rsidRPr="002D3E7D" w:rsidRDefault="008C617F" w:rsidP="00A77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программы:</w:t>
      </w:r>
    </w:p>
    <w:p w:rsidR="00A7767F" w:rsidRDefault="005524FA" w:rsidP="00A7767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 муниципальные заказы, необходимые для реализации программы в соответствии с Федеральным законодательством и нормативно-правовыми актами сельского поселения;</w:t>
      </w:r>
    </w:p>
    <w:p w:rsidR="005524FA" w:rsidRPr="00A7767F" w:rsidRDefault="005524FA" w:rsidP="00A7767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и представляет разработчику в установленные сроки отчеты о реализации мероприятий программы;</w:t>
      </w:r>
    </w:p>
    <w:p w:rsidR="005524FA" w:rsidRPr="002D3E7D" w:rsidRDefault="005524FA" w:rsidP="00A7767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подготавливает и направляет разработчику предложения о внесении изменений в программу.</w:t>
      </w:r>
    </w:p>
    <w:p w:rsidR="00A7767F" w:rsidRDefault="008C617F" w:rsidP="00A77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24FA" w:rsidRPr="002D3E7D" w:rsidRDefault="00A7767F" w:rsidP="00A77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ценка эффективности программы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главным 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бухгалтером Администрации по итогам ее исполнения за отчетный финансовый год в соответствии с Порядком проведения оценки эффективности реализации муниципальных программ.</w:t>
      </w:r>
    </w:p>
    <w:p w:rsidR="005524FA" w:rsidRPr="002D3E7D" w:rsidRDefault="005524FA" w:rsidP="00A77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4FA" w:rsidRPr="002D3E7D" w:rsidRDefault="00A7767F" w:rsidP="008C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5524FA" w:rsidRPr="002D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внесения изменений, прекращения действия программ</w:t>
      </w: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4FA" w:rsidRPr="002D3E7D" w:rsidRDefault="008C617F" w:rsidP="008C617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.1. В программы могут быть внесены изменения в случаях:</w:t>
      </w: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  снижения (увеличения) ожидаемых поступлений в бюджет сельского поселения;</w:t>
      </w: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 необходимости включения в программу дополнительных мероприятий;</w:t>
      </w: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 необходимости изменения сроков реализации программы или ее отдельных мероприятий.</w:t>
      </w:r>
    </w:p>
    <w:p w:rsidR="008C617F" w:rsidRDefault="005524FA" w:rsidP="008C6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изменений в программу осуществляется в соответствии с требованиями раздела 4 настоящего Порядка.</w:t>
      </w:r>
    </w:p>
    <w:p w:rsidR="008C617F" w:rsidRDefault="008C617F" w:rsidP="008C6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проектов постановлений Администрации о внесении изменений в программу осуществляет разработчик программы.</w:t>
      </w:r>
    </w:p>
    <w:p w:rsidR="005524FA" w:rsidRPr="002D3E7D" w:rsidRDefault="008C617F" w:rsidP="008C6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внесении изменений в программу не допускается изменение следующих параметров:</w:t>
      </w: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 целей и задач программы;</w:t>
      </w:r>
    </w:p>
    <w:p w:rsidR="008C617F" w:rsidRDefault="005524FA" w:rsidP="008C6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системы программных мероприятий, если это приводит к концептуальным изменениям программы.</w:t>
      </w:r>
    </w:p>
    <w:p w:rsidR="008C617F" w:rsidRDefault="008C617F" w:rsidP="008C6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</w:t>
      </w:r>
    </w:p>
    <w:p w:rsidR="005524FA" w:rsidRPr="002D3E7D" w:rsidRDefault="00A7767F" w:rsidP="008C6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 w:rsidR="008C6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Изменения, внесенные в программные мероприятия, учитываются разработчиком при подготовке отчетов по программе.</w:t>
      </w:r>
    </w:p>
    <w:p w:rsidR="005524FA" w:rsidRPr="002D3E7D" w:rsidRDefault="00A7767F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 w:rsidR="008C6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программы может быть прекращено в следующих случаях:</w:t>
      </w: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 досрочного выполнения целей программы;</w:t>
      </w:r>
    </w:p>
    <w:p w:rsidR="005524FA" w:rsidRPr="002D3E7D" w:rsidRDefault="005524FA" w:rsidP="002D3E7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появления иных механизмов ликвидации проблемы, на решение которой была направлена программа;</w:t>
      </w:r>
    </w:p>
    <w:p w:rsidR="00A7767F" w:rsidRDefault="005524FA" w:rsidP="002D3E7D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достижения целей программы, в том числе в силу форс-мажорных обстоятельств;</w:t>
      </w:r>
    </w:p>
    <w:p w:rsidR="00A7767F" w:rsidRDefault="005524FA" w:rsidP="002D3E7D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 другой программы, поглощающей полностью или частично первоначальную программу по целям и задачам;</w:t>
      </w:r>
    </w:p>
    <w:p w:rsidR="00A7767F" w:rsidRDefault="005524FA" w:rsidP="002D3E7D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неэффективного и (или) нецелевого использования бюджетных средств, выделенных на реализацию программы;</w:t>
      </w:r>
    </w:p>
    <w:p w:rsidR="00A7767F" w:rsidRDefault="005524FA" w:rsidP="002D3E7D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отсутствия бюджетного финансирования по программе;</w:t>
      </w:r>
    </w:p>
    <w:p w:rsidR="005524FA" w:rsidRPr="00A7767F" w:rsidRDefault="005524FA" w:rsidP="002D3E7D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 финансирования менее 30% от планируемого.</w:t>
      </w:r>
    </w:p>
    <w:p w:rsidR="005524FA" w:rsidRDefault="008C617F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767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срок реализации программы может продлеваться, но не более чем на один год.</w:t>
      </w:r>
    </w:p>
    <w:p w:rsidR="00A7767F" w:rsidRPr="002D3E7D" w:rsidRDefault="00A7767F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FA" w:rsidRPr="002D3E7D" w:rsidRDefault="00A7767F" w:rsidP="008C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A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5524FA" w:rsidRPr="00B11A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</w:t>
      </w:r>
      <w:r w:rsidR="005524FA" w:rsidRPr="00B11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</w:t>
      </w:r>
      <w:r w:rsidR="005524FA" w:rsidRPr="002D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отчетность при реализации программы</w:t>
      </w:r>
    </w:p>
    <w:p w:rsidR="008C617F" w:rsidRDefault="00B11AAE" w:rsidP="00B11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исполнением муниципальных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Аятского сельского поселения 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Аятского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8C617F" w:rsidRDefault="008C617F" w:rsidP="00B11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1AA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разработчик программы.</w:t>
      </w:r>
    </w:p>
    <w:p w:rsidR="005524FA" w:rsidRPr="002D3E7D" w:rsidRDefault="00B11AAE" w:rsidP="00B11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 w:rsidR="008C6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обеспечения мониторинга выполнения программы разработчик программы ежеквартально до 25 числа месяца, следующего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отчетным кварталом, направляет главному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бухгалтеру Администрации отчет, который содержит:</w:t>
      </w:r>
    </w:p>
    <w:p w:rsidR="005524FA" w:rsidRPr="002D3E7D" w:rsidRDefault="005524FA" w:rsidP="00B11AA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выполненных мероприятий программы с указанием объемов и источников финансирования и непосредственных результатов выполнения программы;</w:t>
      </w:r>
    </w:p>
    <w:p w:rsidR="005524FA" w:rsidRPr="008C617F" w:rsidRDefault="008C617F" w:rsidP="00B11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1AA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524FA" w:rsidRPr="008C61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524FA" w:rsidRPr="008C617F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Годовой отчет о реализации программы должен содержать аналитическую записку, в которой указываются общая характеристика выполнения программы, общий объем фактически произведенных расходов, всего и в том числе по источникам финансирования.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524FA" w:rsidRPr="002D3E7D" w:rsidRDefault="005524FA" w:rsidP="00B11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4FA" w:rsidRPr="002D3E7D" w:rsidRDefault="00B11AAE" w:rsidP="00B11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5524FA" w:rsidRPr="002D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Ответственность за реализацию программ</w:t>
      </w: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4FA" w:rsidRPr="002D3E7D" w:rsidRDefault="008C617F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1AA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.1.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азработчики и исполнители муниципальных программ несут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ответственность за реализацию программ в соответствии с действующим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законодательством.</w:t>
      </w:r>
    </w:p>
    <w:p w:rsidR="005524FA" w:rsidRPr="002D3E7D" w:rsidRDefault="008C617F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1AA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524FA"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.2. Получатели бюджетных средств, предусмотренных на реализацию программы, исполнители программ несут ответственность за целевое использование бюджетных ассигнований.</w:t>
      </w:r>
    </w:p>
    <w:p w:rsidR="005524FA" w:rsidRPr="002D3E7D" w:rsidRDefault="005524FA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617F" w:rsidRDefault="008C617F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17F" w:rsidRDefault="008C617F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17F" w:rsidRDefault="008C617F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17F" w:rsidRDefault="008C617F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AAE" w:rsidRDefault="00B11AAE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AAE" w:rsidRDefault="00B11AAE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AAE" w:rsidRDefault="00B11AAE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AAE" w:rsidRDefault="00B11AAE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AAE" w:rsidRDefault="00B11AAE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AAE" w:rsidRDefault="00B11AAE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AAE" w:rsidRDefault="00B11AAE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AAE" w:rsidRDefault="00B11AAE" w:rsidP="002D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380" w:rsidRPr="00217D70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217D7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br/>
        <w:t>к Порядку принятия решений о разработке муниципальных</w:t>
      </w:r>
      <w:r w:rsidRPr="00217D7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            Аятского сельс</w:t>
      </w:r>
      <w:r w:rsidR="00483E44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их формировании и реализации</w:t>
      </w:r>
    </w:p>
    <w:p w:rsidR="00FF2380" w:rsidRPr="00217D70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380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2"/>
      <w:bookmarkEnd w:id="1"/>
    </w:p>
    <w:p w:rsidR="00FF2380" w:rsidRPr="00217D70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D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3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16C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C3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Аятского сельского поселения </w:t>
      </w:r>
      <w:proofErr w:type="spellStart"/>
      <w:r w:rsidRPr="00F16C35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F16C35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F16C35">
        <w:rPr>
          <w:rFonts w:ascii="Times New Roman" w:hAnsi="Times New Roman" w:cs="Times New Roman"/>
          <w:sz w:val="28"/>
          <w:szCs w:val="28"/>
        </w:rPr>
        <w:t xml:space="preserve"> (подпрограммы)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C3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C3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F16C35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 xml:space="preserve">Аятского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Челябинской области</w:t>
      </w:r>
      <w:r w:rsidRPr="00F16C35">
        <w:rPr>
          <w:rFonts w:ascii="Times New Roman" w:hAnsi="Times New Roman" w:cs="Times New Roman"/>
          <w:sz w:val="20"/>
          <w:szCs w:val="20"/>
        </w:rPr>
        <w:t>, подпрограммы)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35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51">
        <w:rPr>
          <w:rFonts w:ascii="Times New Roman" w:hAnsi="Times New Roman" w:cs="Times New Roman"/>
          <w:sz w:val="28"/>
          <w:szCs w:val="28"/>
        </w:rPr>
        <w:t>муниципальной</w:t>
      </w:r>
      <w:r w:rsidRPr="00F16C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C35">
        <w:rPr>
          <w:rFonts w:ascii="Times New Roman" w:hAnsi="Times New Roman" w:cs="Times New Roman"/>
          <w:sz w:val="28"/>
          <w:szCs w:val="28"/>
        </w:rPr>
        <w:t>программы (подпрограммы)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35">
        <w:rPr>
          <w:rFonts w:ascii="Times New Roman" w:hAnsi="Times New Roman" w:cs="Times New Roman"/>
          <w:sz w:val="28"/>
          <w:szCs w:val="28"/>
        </w:rPr>
        <w:t xml:space="preserve">Соисполнители 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51">
        <w:rPr>
          <w:rFonts w:ascii="Times New Roman" w:hAnsi="Times New Roman" w:cs="Times New Roman"/>
          <w:sz w:val="28"/>
          <w:szCs w:val="28"/>
        </w:rPr>
        <w:t>муниципальной</w:t>
      </w:r>
      <w:r w:rsidRPr="00F16C35">
        <w:rPr>
          <w:rFonts w:ascii="Times New Roman" w:hAnsi="Times New Roman" w:cs="Times New Roman"/>
          <w:sz w:val="28"/>
          <w:szCs w:val="28"/>
        </w:rPr>
        <w:t xml:space="preserve"> программы (подпрограммы)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35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51">
        <w:rPr>
          <w:rFonts w:ascii="Times New Roman" w:hAnsi="Times New Roman" w:cs="Times New Roman"/>
          <w:sz w:val="28"/>
          <w:szCs w:val="28"/>
        </w:rPr>
        <w:t>муниципальной</w:t>
      </w:r>
      <w:r w:rsidRPr="00F16C35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35">
        <w:rPr>
          <w:rFonts w:ascii="Times New Roman" w:hAnsi="Times New Roman" w:cs="Times New Roman"/>
          <w:sz w:val="28"/>
          <w:szCs w:val="28"/>
        </w:rPr>
        <w:t xml:space="preserve">Основные цели 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5">
        <w:rPr>
          <w:rFonts w:ascii="Times New Roman" w:hAnsi="Times New Roman" w:cs="Times New Roman"/>
          <w:sz w:val="28"/>
          <w:szCs w:val="28"/>
        </w:rPr>
        <w:t>муниципальной</w:t>
      </w:r>
      <w:r w:rsidRPr="00F16C35">
        <w:rPr>
          <w:rFonts w:ascii="Times New Roman" w:hAnsi="Times New Roman" w:cs="Times New Roman"/>
          <w:sz w:val="28"/>
          <w:szCs w:val="28"/>
        </w:rPr>
        <w:t xml:space="preserve"> программы (подпрограммы)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35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5">
        <w:rPr>
          <w:rFonts w:ascii="Times New Roman" w:hAnsi="Times New Roman" w:cs="Times New Roman"/>
          <w:sz w:val="28"/>
          <w:szCs w:val="28"/>
        </w:rPr>
        <w:t>муниципальной</w:t>
      </w:r>
      <w:r w:rsidRPr="00F16C35">
        <w:rPr>
          <w:rFonts w:ascii="Times New Roman" w:hAnsi="Times New Roman" w:cs="Times New Roman"/>
          <w:sz w:val="28"/>
          <w:szCs w:val="28"/>
        </w:rPr>
        <w:t xml:space="preserve"> программы (подпрограммы)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35">
        <w:rPr>
          <w:rFonts w:ascii="Times New Roman" w:hAnsi="Times New Roman" w:cs="Times New Roman"/>
          <w:sz w:val="28"/>
          <w:szCs w:val="28"/>
        </w:rPr>
        <w:t>Целевые индикаторы и показатели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5">
        <w:rPr>
          <w:rFonts w:ascii="Times New Roman" w:hAnsi="Times New Roman" w:cs="Times New Roman"/>
          <w:sz w:val="28"/>
          <w:szCs w:val="28"/>
        </w:rPr>
        <w:t>муниципальной</w:t>
      </w:r>
      <w:r w:rsidRPr="00F16C35">
        <w:rPr>
          <w:rFonts w:ascii="Times New Roman" w:hAnsi="Times New Roman" w:cs="Times New Roman"/>
          <w:sz w:val="28"/>
          <w:szCs w:val="28"/>
        </w:rPr>
        <w:t xml:space="preserve"> программы (подпрограммы)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35">
        <w:rPr>
          <w:rFonts w:ascii="Times New Roman" w:hAnsi="Times New Roman" w:cs="Times New Roman"/>
          <w:sz w:val="28"/>
          <w:szCs w:val="28"/>
        </w:rPr>
        <w:t>Этапы и сроки реализации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16C35">
        <w:rPr>
          <w:rFonts w:ascii="Times New Roman" w:hAnsi="Times New Roman" w:cs="Times New Roman"/>
          <w:sz w:val="28"/>
          <w:szCs w:val="28"/>
        </w:rPr>
        <w:t>программы (подпрограммы)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35">
        <w:rPr>
          <w:rFonts w:ascii="Times New Roman" w:hAnsi="Times New Roman" w:cs="Times New Roman"/>
          <w:sz w:val="28"/>
          <w:szCs w:val="28"/>
        </w:rPr>
        <w:t>Объемы бюджетных ассигнований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5">
        <w:rPr>
          <w:rFonts w:ascii="Times New Roman" w:hAnsi="Times New Roman" w:cs="Times New Roman"/>
          <w:sz w:val="28"/>
          <w:szCs w:val="28"/>
        </w:rPr>
        <w:t>муниципальной</w:t>
      </w:r>
      <w:r w:rsidRPr="00F16C35">
        <w:rPr>
          <w:rFonts w:ascii="Times New Roman" w:hAnsi="Times New Roman" w:cs="Times New Roman"/>
          <w:sz w:val="28"/>
          <w:szCs w:val="28"/>
        </w:rPr>
        <w:t xml:space="preserve"> программы (подпрограммы)</w:t>
      </w: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80" w:rsidRPr="00F16C35" w:rsidRDefault="00FF2380" w:rsidP="00F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35">
        <w:rPr>
          <w:rFonts w:ascii="Times New Roman" w:hAnsi="Times New Roman" w:cs="Times New Roman"/>
          <w:sz w:val="28"/>
          <w:szCs w:val="28"/>
        </w:rPr>
        <w:t>Ожидаемые результаты реализации</w:t>
      </w:r>
    </w:p>
    <w:p w:rsidR="008C617F" w:rsidRDefault="00FF2380" w:rsidP="00D56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9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16C35">
        <w:rPr>
          <w:rFonts w:ascii="Times New Roman" w:hAnsi="Times New Roman" w:cs="Times New Roman"/>
          <w:sz w:val="28"/>
          <w:szCs w:val="28"/>
        </w:rPr>
        <w:t>программы (подпрограммы)</w:t>
      </w:r>
    </w:p>
    <w:sectPr w:rsidR="008C617F" w:rsidSect="008C61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73"/>
    <w:multiLevelType w:val="multilevel"/>
    <w:tmpl w:val="98F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F3B25"/>
    <w:multiLevelType w:val="multilevel"/>
    <w:tmpl w:val="76F8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6175E"/>
    <w:multiLevelType w:val="multilevel"/>
    <w:tmpl w:val="71EE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53DEF"/>
    <w:multiLevelType w:val="multilevel"/>
    <w:tmpl w:val="8162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70CEE"/>
    <w:multiLevelType w:val="multilevel"/>
    <w:tmpl w:val="19D8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82385"/>
    <w:multiLevelType w:val="multilevel"/>
    <w:tmpl w:val="9B3E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6430F"/>
    <w:multiLevelType w:val="multilevel"/>
    <w:tmpl w:val="B986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718F2"/>
    <w:multiLevelType w:val="multilevel"/>
    <w:tmpl w:val="42A0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63D85"/>
    <w:multiLevelType w:val="multilevel"/>
    <w:tmpl w:val="A20A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4E2BC1"/>
    <w:multiLevelType w:val="multilevel"/>
    <w:tmpl w:val="B192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A070B6"/>
    <w:multiLevelType w:val="hybridMultilevel"/>
    <w:tmpl w:val="6F5A2A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6D10A8D"/>
    <w:multiLevelType w:val="multilevel"/>
    <w:tmpl w:val="D9AA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95560"/>
    <w:multiLevelType w:val="multilevel"/>
    <w:tmpl w:val="F768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C4429"/>
    <w:multiLevelType w:val="multilevel"/>
    <w:tmpl w:val="1B78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2"/>
    </w:lvlOverride>
  </w:num>
  <w:num w:numId="3">
    <w:abstractNumId w:val="6"/>
    <w:lvlOverride w:ilvl="0">
      <w:startOverride w:val="2"/>
    </w:lvlOverride>
  </w:num>
  <w:num w:numId="4">
    <w:abstractNumId w:val="0"/>
  </w:num>
  <w:num w:numId="5">
    <w:abstractNumId w:val="3"/>
    <w:lvlOverride w:ilvl="0">
      <w:startOverride w:val="4"/>
    </w:lvlOverride>
  </w:num>
  <w:num w:numId="6">
    <w:abstractNumId w:val="3"/>
    <w:lvlOverride w:ilvl="0">
      <w:startOverride w:val="4"/>
    </w:lvlOverride>
  </w:num>
  <w:num w:numId="7">
    <w:abstractNumId w:val="3"/>
    <w:lvlOverride w:ilvl="0">
      <w:startOverride w:val="4"/>
    </w:lvlOverride>
  </w:num>
  <w:num w:numId="8">
    <w:abstractNumId w:val="10"/>
    <w:lvlOverride w:ilvl="0">
      <w:startOverride w:val="5"/>
    </w:lvlOverride>
  </w:num>
  <w:num w:numId="9">
    <w:abstractNumId w:val="10"/>
    <w:lvlOverride w:ilvl="0">
      <w:startOverride w:val="5"/>
    </w:lvlOverride>
  </w:num>
  <w:num w:numId="10">
    <w:abstractNumId w:val="10"/>
    <w:lvlOverride w:ilvl="0">
      <w:startOverride w:val="5"/>
    </w:lvlOverride>
  </w:num>
  <w:num w:numId="11">
    <w:abstractNumId w:val="13"/>
  </w:num>
  <w:num w:numId="12">
    <w:abstractNumId w:val="2"/>
  </w:num>
  <w:num w:numId="13">
    <w:abstractNumId w:val="1"/>
    <w:lvlOverride w:ilvl="0">
      <w:startOverride w:val="6"/>
    </w:lvlOverride>
  </w:num>
  <w:num w:numId="14">
    <w:abstractNumId w:val="1"/>
    <w:lvlOverride w:ilvl="0">
      <w:startOverride w:val="6"/>
    </w:lvlOverride>
  </w:num>
  <w:num w:numId="15">
    <w:abstractNumId w:val="14"/>
    <w:lvlOverride w:ilvl="0">
      <w:startOverride w:val="6"/>
    </w:lvlOverride>
  </w:num>
  <w:num w:numId="16">
    <w:abstractNumId w:val="14"/>
    <w:lvlOverride w:ilvl="0">
      <w:startOverride w:val="6"/>
    </w:lvlOverride>
  </w:num>
  <w:num w:numId="17">
    <w:abstractNumId w:val="5"/>
  </w:num>
  <w:num w:numId="18">
    <w:abstractNumId w:val="7"/>
    <w:lvlOverride w:ilvl="0">
      <w:startOverride w:val="7"/>
    </w:lvlOverride>
  </w:num>
  <w:num w:numId="19">
    <w:abstractNumId w:val="7"/>
    <w:lvlOverride w:ilvl="0">
      <w:startOverride w:val="7"/>
    </w:lvlOverride>
  </w:num>
  <w:num w:numId="20">
    <w:abstractNumId w:val="12"/>
  </w:num>
  <w:num w:numId="21">
    <w:abstractNumId w:val="8"/>
  </w:num>
  <w:num w:numId="22">
    <w:abstractNumId w:val="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24FA"/>
    <w:rsid w:val="0001097A"/>
    <w:rsid w:val="00182E13"/>
    <w:rsid w:val="00187892"/>
    <w:rsid w:val="00202B4E"/>
    <w:rsid w:val="002D3E7D"/>
    <w:rsid w:val="00371CD3"/>
    <w:rsid w:val="00384DE9"/>
    <w:rsid w:val="003F4247"/>
    <w:rsid w:val="00403783"/>
    <w:rsid w:val="00437DBB"/>
    <w:rsid w:val="00483E44"/>
    <w:rsid w:val="005524FA"/>
    <w:rsid w:val="00616DAD"/>
    <w:rsid w:val="00684EF9"/>
    <w:rsid w:val="006F6BAD"/>
    <w:rsid w:val="00760D14"/>
    <w:rsid w:val="00771CCB"/>
    <w:rsid w:val="007B2592"/>
    <w:rsid w:val="008C218B"/>
    <w:rsid w:val="008C617F"/>
    <w:rsid w:val="0093774D"/>
    <w:rsid w:val="00A05BF5"/>
    <w:rsid w:val="00A47128"/>
    <w:rsid w:val="00A71423"/>
    <w:rsid w:val="00A7767F"/>
    <w:rsid w:val="00B11AAE"/>
    <w:rsid w:val="00B66017"/>
    <w:rsid w:val="00C5720C"/>
    <w:rsid w:val="00D568C4"/>
    <w:rsid w:val="00D73542"/>
    <w:rsid w:val="00E50446"/>
    <w:rsid w:val="00EA4C4F"/>
    <w:rsid w:val="00F155A2"/>
    <w:rsid w:val="00FF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4FA"/>
    <w:rPr>
      <w:b/>
      <w:bCs/>
    </w:rPr>
  </w:style>
  <w:style w:type="paragraph" w:customStyle="1" w:styleId="ConsPlusNonformat">
    <w:name w:val="ConsPlusNonformat"/>
    <w:uiPriority w:val="99"/>
    <w:rsid w:val="00403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A05BF5"/>
    <w:pPr>
      <w:ind w:left="720"/>
      <w:contextualSpacing/>
    </w:pPr>
    <w:rPr>
      <w:rFonts w:eastAsiaTheme="minorHAnsi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A05BF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05BF5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2020-09-15T05:24:00Z</cp:lastPrinted>
  <dcterms:created xsi:type="dcterms:W3CDTF">2020-08-26T09:02:00Z</dcterms:created>
  <dcterms:modified xsi:type="dcterms:W3CDTF">2020-09-15T05:34:00Z</dcterms:modified>
</cp:coreProperties>
</file>