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3" w:rsidRDefault="00B94C5D" w:rsidP="00B94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838200" cy="914400"/>
            <wp:effectExtent l="19050" t="0" r="0" b="0"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C5D" w:rsidRDefault="00B94C5D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5D" w:rsidRPr="00D66193" w:rsidRDefault="00B94C5D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93" w:rsidRPr="00367D0B" w:rsidRDefault="00D66193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СОВЕТ ДЕПУТАТОВ </w:t>
      </w:r>
      <w:r w:rsidR="00B94C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 СЕЛЬСКОГО ПОСЕЛЕНИЯ</w:t>
      </w:r>
      <w:r w:rsidRPr="00367D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B94C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ВАРНЕНСКОГО МУНИЦИПАЛЬНОГО РАЙОНА ЧЕЛЯБИНСКОЙ ОБЛАСТИ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РЕШЕНИЕ</w:t>
      </w:r>
    </w:p>
    <w:p w:rsidR="00D66193" w:rsidRPr="00367D0B" w:rsidRDefault="00D66193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5A039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23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="005A039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октября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2018 года  №__</w:t>
      </w:r>
      <w:r w:rsidR="00B94C5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__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 территории </w:t>
      </w:r>
      <w:r w:rsidR="005D20C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</w:p>
    <w:p w:rsidR="00D66193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5D20C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Варненского муниципального </w:t>
      </w:r>
    </w:p>
    <w:p w:rsidR="005D20CF" w:rsidRPr="00367D0B" w:rsidRDefault="005D20CF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района Челябинской области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(надзора) и муниципального контроля», Устава </w:t>
      </w:r>
      <w:r w:rsidR="00B94C5D">
        <w:rPr>
          <w:b w:val="0"/>
          <w:sz w:val="26"/>
          <w:szCs w:val="26"/>
          <w:bdr w:val="none" w:sz="0" w:space="0" w:color="auto" w:frame="1"/>
        </w:rPr>
        <w:t>Администрации Краснооктябрьского сельского поселения Варненского муниципального района Челябинской области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 w:rsidR="00B94C5D">
        <w:rPr>
          <w:b w:val="0"/>
          <w:sz w:val="26"/>
          <w:szCs w:val="26"/>
          <w:bdr w:val="none" w:sz="0" w:space="0" w:color="auto" w:frame="1"/>
        </w:rPr>
        <w:t>Краснооктябрьского сельского поселения Варненского муниципального района Челябинской области</w:t>
      </w:r>
      <w:r w:rsidR="00B94C5D" w:rsidRPr="00367D0B">
        <w:rPr>
          <w:b w:val="0"/>
          <w:sz w:val="26"/>
          <w:szCs w:val="26"/>
          <w:bdr w:val="none" w:sz="0" w:space="0" w:color="auto" w:frame="1"/>
        </w:rPr>
        <w:t xml:space="preserve"> </w:t>
      </w:r>
      <w:r w:rsidRPr="00367D0B">
        <w:rPr>
          <w:b w:val="0"/>
          <w:sz w:val="26"/>
          <w:szCs w:val="26"/>
          <w:bdr w:val="none" w:sz="0" w:space="0" w:color="auto" w:frame="1"/>
        </w:rPr>
        <w:t>решил: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местного значения на территории </w:t>
      </w:r>
      <w:r w:rsidR="00B94C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Краснооктябрьского сельского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поселения согласно приложению к настоящему решению.</w:t>
      </w:r>
    </w:p>
    <w:p w:rsidR="002B3F6E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на официальном сайте </w:t>
      </w:r>
      <w:r w:rsidR="0093062C">
        <w:rPr>
          <w:rFonts w:ascii="Times New Roman" w:hAnsi="Times New Roman" w:cs="Times New Roman"/>
          <w:sz w:val="26"/>
          <w:szCs w:val="26"/>
        </w:rPr>
        <w:t xml:space="preserve">Администрации Краснооктябрьского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3062C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Краснооктябрьского </w:t>
      </w:r>
    </w:p>
    <w:p w:rsidR="002B3F6E" w:rsidRDefault="0093062C" w:rsidP="0093062C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                                      А.М.Майоров</w:t>
      </w:r>
    </w:p>
    <w:p w:rsidR="002B3F6E" w:rsidRDefault="002B3F6E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C553FB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решению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депутатов</w:t>
      </w:r>
    </w:p>
    <w:p w:rsidR="00D66193" w:rsidRPr="00367D0B" w:rsidRDefault="0093062C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553FB" w:rsidRPr="00367D0B" w:rsidRDefault="00C553FB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</w:t>
      </w:r>
      <w:proofErr w:type="gramEnd"/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9306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9306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8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9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0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Устав Администрации  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находящихся в 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93062C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профилактика правонарушений в области использования и сохранности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1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9306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Краснооктябрьского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93062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представление к проверке документов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связанных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целями, задачами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находящиеся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в том числе 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2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3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4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Варненского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Краснооктябрьского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5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Краснооктябрьского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B54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утвержденным администрацией </w:t>
      </w:r>
      <w:r w:rsidR="00B548A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6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</w:t>
      </w:r>
      <w:r w:rsidRPr="008E1D87">
        <w:rPr>
          <w:color w:val="000000"/>
          <w:sz w:val="26"/>
          <w:szCs w:val="26"/>
        </w:rPr>
        <w:lastRenderedPageBreak/>
        <w:t>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9306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D7BB2"/>
    <w:rsid w:val="002B3F6E"/>
    <w:rsid w:val="00361A98"/>
    <w:rsid w:val="00367D0B"/>
    <w:rsid w:val="003B0CFF"/>
    <w:rsid w:val="0041189F"/>
    <w:rsid w:val="00434C31"/>
    <w:rsid w:val="005A0399"/>
    <w:rsid w:val="005D20CF"/>
    <w:rsid w:val="006F5FA6"/>
    <w:rsid w:val="007042C2"/>
    <w:rsid w:val="00762DB4"/>
    <w:rsid w:val="007658DD"/>
    <w:rsid w:val="007732B1"/>
    <w:rsid w:val="007B18F6"/>
    <w:rsid w:val="008400FA"/>
    <w:rsid w:val="00852196"/>
    <w:rsid w:val="008669DB"/>
    <w:rsid w:val="008E1D87"/>
    <w:rsid w:val="0093062C"/>
    <w:rsid w:val="009A7CA3"/>
    <w:rsid w:val="00A54FBC"/>
    <w:rsid w:val="00A91F8B"/>
    <w:rsid w:val="00B548A8"/>
    <w:rsid w:val="00B803DF"/>
    <w:rsid w:val="00B94C5D"/>
    <w:rsid w:val="00C25DB7"/>
    <w:rsid w:val="00C553FB"/>
    <w:rsid w:val="00C61BFC"/>
    <w:rsid w:val="00D34923"/>
    <w:rsid w:val="00D66193"/>
    <w:rsid w:val="00DC42E8"/>
    <w:rsid w:val="00E22944"/>
    <w:rsid w:val="00F75C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sdacha_obtzektov_v_aren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vladeletc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sudact.ru/law/federalnyi-zakon-ot-26122008-n-294-fz-o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konstitutciya_rossijskoj_federatcii/" TargetMode="External"/><Relationship Id="rId14" Type="http://schemas.openxmlformats.org/officeDocument/2006/relationships/hyperlink" Target="http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DNA7 X86</cp:lastModifiedBy>
  <cp:revision>21</cp:revision>
  <cp:lastPrinted>2018-08-02T05:26:00Z</cp:lastPrinted>
  <dcterms:created xsi:type="dcterms:W3CDTF">2018-07-02T11:13:00Z</dcterms:created>
  <dcterms:modified xsi:type="dcterms:W3CDTF">2018-12-25T03:57:00Z</dcterms:modified>
</cp:coreProperties>
</file>