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F8" w:rsidRPr="00AF04B8" w:rsidRDefault="009D08F8" w:rsidP="00FB3ACE">
      <w:pPr>
        <w:tabs>
          <w:tab w:val="right" w:pos="9355"/>
        </w:tabs>
        <w:rPr>
          <w:sz w:val="28"/>
          <w:szCs w:val="28"/>
        </w:rPr>
      </w:pPr>
      <w:r w:rsidRPr="00AF04B8"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9D08F8" w:rsidRPr="00AF04B8" w:rsidRDefault="009D08F8" w:rsidP="009D08F8">
      <w:pPr>
        <w:rPr>
          <w:sz w:val="28"/>
          <w:szCs w:val="28"/>
        </w:rPr>
      </w:pPr>
    </w:p>
    <w:p w:rsidR="009D08F8" w:rsidRPr="00AF04B8" w:rsidRDefault="009D08F8" w:rsidP="009D08F8">
      <w:pPr>
        <w:rPr>
          <w:sz w:val="28"/>
          <w:szCs w:val="28"/>
        </w:rPr>
      </w:pPr>
    </w:p>
    <w:p w:rsidR="009D08F8" w:rsidRPr="00AF04B8" w:rsidRDefault="009D08F8" w:rsidP="009D08F8">
      <w:pPr>
        <w:rPr>
          <w:sz w:val="28"/>
          <w:szCs w:val="28"/>
        </w:rPr>
      </w:pPr>
    </w:p>
    <w:p w:rsidR="009D08F8" w:rsidRPr="00AF04B8" w:rsidRDefault="009D08F8" w:rsidP="009D08F8">
      <w:pPr>
        <w:rPr>
          <w:sz w:val="28"/>
          <w:szCs w:val="28"/>
        </w:rPr>
      </w:pPr>
    </w:p>
    <w:p w:rsidR="009D08F8" w:rsidRPr="00AF04B8" w:rsidRDefault="009D08F8" w:rsidP="009D08F8">
      <w:pPr>
        <w:rPr>
          <w:sz w:val="28"/>
          <w:szCs w:val="28"/>
        </w:rPr>
      </w:pPr>
    </w:p>
    <w:p w:rsidR="009D08F8" w:rsidRPr="00FB3ACE" w:rsidRDefault="00FB3ACE" w:rsidP="00FB3ACE">
      <w:pPr>
        <w:tabs>
          <w:tab w:val="left" w:pos="4065"/>
        </w:tabs>
        <w:rPr>
          <w:rFonts w:ascii="Times New Roman" w:hAnsi="Times New Roman" w:cs="Times New Roman"/>
          <w:sz w:val="36"/>
          <w:szCs w:val="36"/>
        </w:rPr>
      </w:pPr>
      <w:r>
        <w:rPr>
          <w:sz w:val="28"/>
          <w:szCs w:val="28"/>
        </w:rPr>
        <w:tab/>
      </w:r>
      <w:r w:rsidRPr="00FB3ACE">
        <w:rPr>
          <w:rFonts w:ascii="Times New Roman" w:hAnsi="Times New Roman" w:cs="Times New Roman"/>
          <w:sz w:val="36"/>
          <w:szCs w:val="36"/>
        </w:rPr>
        <w:t>ПРОЕКТ</w:t>
      </w:r>
    </w:p>
    <w:p w:rsidR="009D08F8" w:rsidRPr="00FB3ACE" w:rsidRDefault="009D08F8" w:rsidP="007C4390">
      <w:pPr>
        <w:tabs>
          <w:tab w:val="left" w:pos="1369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B3ACE">
        <w:rPr>
          <w:rFonts w:ascii="Times New Roman" w:hAnsi="Times New Roman" w:cs="Times New Roman"/>
          <w:b/>
          <w:sz w:val="36"/>
          <w:szCs w:val="36"/>
        </w:rPr>
        <w:t>СХЕМА ТЕПЛОСНАБЖЕНИЯ</w:t>
      </w:r>
    </w:p>
    <w:p w:rsidR="009D08F8" w:rsidRPr="00FB3ACE" w:rsidRDefault="009D08F8" w:rsidP="007C4390">
      <w:pPr>
        <w:tabs>
          <w:tab w:val="left" w:pos="136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FB3ACE">
        <w:rPr>
          <w:rFonts w:ascii="Times New Roman" w:hAnsi="Times New Roman" w:cs="Times New Roman"/>
          <w:sz w:val="32"/>
          <w:szCs w:val="32"/>
        </w:rPr>
        <w:t>ВАРНЕНСКОГО  СЕЛЬСКОГО ПОСЕЛЕНИЯ</w:t>
      </w:r>
    </w:p>
    <w:p w:rsidR="009D08F8" w:rsidRPr="00FB3ACE" w:rsidRDefault="009D08F8" w:rsidP="007C4390">
      <w:pPr>
        <w:tabs>
          <w:tab w:val="left" w:pos="136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FB3ACE">
        <w:rPr>
          <w:rFonts w:ascii="Times New Roman" w:hAnsi="Times New Roman" w:cs="Times New Roman"/>
          <w:sz w:val="32"/>
          <w:szCs w:val="32"/>
        </w:rPr>
        <w:t>ВАРНЕНСКОГО МУНИЦИПАЛЬНОГО РАЙОНА</w:t>
      </w:r>
    </w:p>
    <w:p w:rsidR="009D08F8" w:rsidRPr="00FB3ACE" w:rsidRDefault="009D08F8" w:rsidP="007C4390">
      <w:pPr>
        <w:tabs>
          <w:tab w:val="left" w:pos="136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FB3ACE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844ADA" w:rsidRDefault="00844ADA" w:rsidP="009D08F8">
      <w:pPr>
        <w:tabs>
          <w:tab w:val="left" w:pos="1369"/>
        </w:tabs>
        <w:rPr>
          <w:sz w:val="28"/>
          <w:szCs w:val="28"/>
        </w:rPr>
      </w:pPr>
    </w:p>
    <w:p w:rsidR="00FB3ACE" w:rsidRDefault="00FB3ACE" w:rsidP="009D08F8">
      <w:pPr>
        <w:tabs>
          <w:tab w:val="left" w:pos="1369"/>
        </w:tabs>
        <w:rPr>
          <w:sz w:val="28"/>
          <w:szCs w:val="28"/>
        </w:rPr>
      </w:pPr>
    </w:p>
    <w:p w:rsidR="00FB3ACE" w:rsidRDefault="00FB3ACE" w:rsidP="009D08F8">
      <w:pPr>
        <w:tabs>
          <w:tab w:val="left" w:pos="1369"/>
        </w:tabs>
        <w:rPr>
          <w:sz w:val="28"/>
          <w:szCs w:val="28"/>
        </w:rPr>
      </w:pPr>
    </w:p>
    <w:p w:rsidR="00844ADA" w:rsidRDefault="00844ADA" w:rsidP="009D08F8">
      <w:pPr>
        <w:tabs>
          <w:tab w:val="left" w:pos="1369"/>
        </w:tabs>
        <w:rPr>
          <w:sz w:val="28"/>
          <w:szCs w:val="28"/>
        </w:rPr>
      </w:pPr>
    </w:p>
    <w:p w:rsidR="00844ADA" w:rsidRPr="00AF04B8" w:rsidRDefault="00844ADA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AF04B8" w:rsidRDefault="009D08F8" w:rsidP="009D08F8">
      <w:pPr>
        <w:tabs>
          <w:tab w:val="left" w:pos="1369"/>
        </w:tabs>
        <w:rPr>
          <w:sz w:val="28"/>
          <w:szCs w:val="28"/>
        </w:rPr>
      </w:pPr>
    </w:p>
    <w:p w:rsidR="009D08F8" w:rsidRPr="00733014" w:rsidRDefault="009D08F8" w:rsidP="00733014">
      <w:pPr>
        <w:pStyle w:val="a3"/>
        <w:numPr>
          <w:ilvl w:val="0"/>
          <w:numId w:val="1"/>
        </w:numPr>
        <w:tabs>
          <w:tab w:val="left" w:pos="1369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733014">
        <w:rPr>
          <w:rFonts w:ascii="Times New Roman" w:hAnsi="Times New Roman" w:cs="Times New Roman"/>
          <w:b/>
          <w:sz w:val="32"/>
          <w:szCs w:val="32"/>
        </w:rPr>
        <w:lastRenderedPageBreak/>
        <w:t>Общие положения</w:t>
      </w:r>
    </w:p>
    <w:p w:rsidR="00D129DF" w:rsidRPr="00733014" w:rsidRDefault="009D08F8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Основанием для разработки </w:t>
      </w:r>
      <w:r w:rsidR="00D129DF" w:rsidRPr="00733014">
        <w:rPr>
          <w:rFonts w:ascii="Times New Roman" w:hAnsi="Times New Roman" w:cs="Times New Roman"/>
          <w:sz w:val="28"/>
          <w:szCs w:val="28"/>
        </w:rPr>
        <w:t>схемы теплоснабжения  Варненского сельского поселения Варненского муниципального района является:</w:t>
      </w:r>
    </w:p>
    <w:p w:rsidR="009D08F8" w:rsidRPr="00733014" w:rsidRDefault="00D129DF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- Федеральный закон «О теплоснабжении» от 27.07.2010 года № 190-ФЗ;</w:t>
      </w:r>
    </w:p>
    <w:p w:rsidR="00D129DF" w:rsidRPr="00733014" w:rsidRDefault="00D129DF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Постановление Правительства РФ «О требованиях к схемам теплоснабжения, порядку их разработки и утверждения» от 22.02.2012 г. №154</w:t>
      </w:r>
    </w:p>
    <w:p w:rsidR="00D129DF" w:rsidRPr="00733014" w:rsidRDefault="00D129DF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-Программа «Комплексное развитие систем коммунальной инфраструктуры  на 2010-2015 годы в Варненском муниципальном районе»</w:t>
      </w:r>
    </w:p>
    <w:p w:rsidR="00D129DF" w:rsidRPr="00733014" w:rsidRDefault="00D129DF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-Генеральный план Варненского сельского поселения.</w:t>
      </w:r>
    </w:p>
    <w:p w:rsidR="007C4390" w:rsidRPr="00733014" w:rsidRDefault="007C4390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29DF" w:rsidRPr="00733014" w:rsidRDefault="00D129DF" w:rsidP="00733014">
      <w:pPr>
        <w:pStyle w:val="a3"/>
        <w:numPr>
          <w:ilvl w:val="0"/>
          <w:numId w:val="1"/>
        </w:numPr>
        <w:tabs>
          <w:tab w:val="left" w:pos="1369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733014">
        <w:rPr>
          <w:rFonts w:ascii="Times New Roman" w:hAnsi="Times New Roman" w:cs="Times New Roman"/>
          <w:b/>
          <w:sz w:val="32"/>
          <w:szCs w:val="32"/>
        </w:rPr>
        <w:t xml:space="preserve">Состав схемы теплоснабжения сельского </w:t>
      </w:r>
      <w:r w:rsidR="00A73875" w:rsidRPr="00733014">
        <w:rPr>
          <w:rFonts w:ascii="Times New Roman" w:hAnsi="Times New Roman" w:cs="Times New Roman"/>
          <w:b/>
          <w:sz w:val="32"/>
          <w:szCs w:val="32"/>
        </w:rPr>
        <w:t xml:space="preserve">поселения </w:t>
      </w:r>
      <w:r w:rsidR="0006242C" w:rsidRPr="00733014">
        <w:rPr>
          <w:rFonts w:ascii="Times New Roman" w:hAnsi="Times New Roman" w:cs="Times New Roman"/>
          <w:b/>
          <w:sz w:val="32"/>
          <w:szCs w:val="32"/>
        </w:rPr>
        <w:t xml:space="preserve"> на период  с 201</w:t>
      </w:r>
      <w:r w:rsidR="007C4390" w:rsidRPr="00733014">
        <w:rPr>
          <w:rFonts w:ascii="Times New Roman" w:hAnsi="Times New Roman" w:cs="Times New Roman"/>
          <w:b/>
          <w:sz w:val="32"/>
          <w:szCs w:val="32"/>
        </w:rPr>
        <w:t>3</w:t>
      </w:r>
      <w:r w:rsidR="0006242C" w:rsidRPr="00733014">
        <w:rPr>
          <w:rFonts w:ascii="Times New Roman" w:hAnsi="Times New Roman" w:cs="Times New Roman"/>
          <w:b/>
          <w:sz w:val="32"/>
          <w:szCs w:val="32"/>
        </w:rPr>
        <w:t xml:space="preserve"> до 20</w:t>
      </w:r>
      <w:r w:rsidR="007C4390" w:rsidRPr="00733014">
        <w:rPr>
          <w:rFonts w:ascii="Times New Roman" w:hAnsi="Times New Roman" w:cs="Times New Roman"/>
          <w:b/>
          <w:sz w:val="32"/>
          <w:szCs w:val="32"/>
        </w:rPr>
        <w:t>27</w:t>
      </w:r>
      <w:r w:rsidR="0006242C" w:rsidRPr="00733014"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p w:rsidR="007C4390" w:rsidRPr="00733014" w:rsidRDefault="007C4390" w:rsidP="00733014">
      <w:pPr>
        <w:tabs>
          <w:tab w:val="left" w:pos="136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29DF" w:rsidRPr="00733014" w:rsidRDefault="0006242C" w:rsidP="00733014">
      <w:pPr>
        <w:tabs>
          <w:tab w:val="left" w:pos="136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Разработанная схема теплоснабжения включает в себя:</w:t>
      </w:r>
    </w:p>
    <w:p w:rsidR="0006242C" w:rsidRPr="00733014" w:rsidRDefault="0006242C" w:rsidP="00733014">
      <w:pPr>
        <w:pStyle w:val="a3"/>
        <w:numPr>
          <w:ilvl w:val="0"/>
          <w:numId w:val="2"/>
        </w:numPr>
        <w:tabs>
          <w:tab w:val="left" w:pos="1369"/>
        </w:tabs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Цели и задачи разработки схемы теплоснабжения.</w:t>
      </w:r>
    </w:p>
    <w:p w:rsidR="0006242C" w:rsidRPr="00733014" w:rsidRDefault="0006242C" w:rsidP="00733014">
      <w:pPr>
        <w:pStyle w:val="a3"/>
        <w:numPr>
          <w:ilvl w:val="0"/>
          <w:numId w:val="2"/>
        </w:numPr>
        <w:tabs>
          <w:tab w:val="left" w:pos="1369"/>
        </w:tabs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Общую характеристику сельского поселения.</w:t>
      </w:r>
    </w:p>
    <w:p w:rsidR="0006242C" w:rsidRPr="00733014" w:rsidRDefault="0006242C" w:rsidP="00733014">
      <w:pPr>
        <w:pStyle w:val="a3"/>
        <w:numPr>
          <w:ilvl w:val="0"/>
          <w:numId w:val="2"/>
        </w:numPr>
        <w:tabs>
          <w:tab w:val="left" w:pos="1369"/>
        </w:tabs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Существующее положение в сфере производства, передачи и потребления тепловой эне</w:t>
      </w:r>
      <w:r w:rsidR="00B0228B" w:rsidRPr="00733014">
        <w:rPr>
          <w:rFonts w:ascii="Times New Roman" w:hAnsi="Times New Roman" w:cs="Times New Roman"/>
          <w:sz w:val="28"/>
          <w:szCs w:val="28"/>
        </w:rPr>
        <w:t>ргии для целей теплоснабжения  в  с. Варна.                                                                                             Характеристики котельных.                                                                                                                           Информация о ресурсоснабжающей организации.                                                                                  Структура тепловых сетей.                                                                                                                                Параметры тепловых сетей.                                                                                                                                    Планируемые мероприятия по реконструкции источников теплоснабжения и тепловых сетей.</w:t>
      </w:r>
    </w:p>
    <w:p w:rsidR="00B0228B" w:rsidRPr="00733014" w:rsidRDefault="00B0228B" w:rsidP="00733014">
      <w:pPr>
        <w:pStyle w:val="a3"/>
        <w:numPr>
          <w:ilvl w:val="0"/>
          <w:numId w:val="2"/>
        </w:numPr>
        <w:tabs>
          <w:tab w:val="left" w:pos="1369"/>
        </w:tabs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Перспективное потребление тепловой мощности и тепловой энергии на цели теплоснабжения в административных границах поселения. </w:t>
      </w:r>
    </w:p>
    <w:p w:rsidR="00C82DA5" w:rsidRPr="00733014" w:rsidRDefault="00C82DA5" w:rsidP="00733014">
      <w:pPr>
        <w:pStyle w:val="a3"/>
        <w:numPr>
          <w:ilvl w:val="0"/>
          <w:numId w:val="2"/>
        </w:numPr>
        <w:tabs>
          <w:tab w:val="left" w:pos="1369"/>
        </w:tabs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Графическую часть: план сельского поселения с указанием тепловых нагрузок и нанесением источников тепловой энергии с магистральными тепловыми сетями по существующему состоянию.</w:t>
      </w:r>
    </w:p>
    <w:p w:rsidR="00B0228B" w:rsidRDefault="00B0228B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3014" w:rsidRPr="00733014" w:rsidRDefault="00733014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28B" w:rsidRPr="00733014" w:rsidRDefault="00B0228B" w:rsidP="00733014">
      <w:pPr>
        <w:pStyle w:val="a3"/>
        <w:numPr>
          <w:ilvl w:val="0"/>
          <w:numId w:val="1"/>
        </w:numPr>
        <w:tabs>
          <w:tab w:val="left" w:pos="25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3301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и задачи разработки схемы теплоснабжения                                                                                                                                     </w:t>
      </w:r>
    </w:p>
    <w:p w:rsidR="00502171" w:rsidRPr="00733014" w:rsidRDefault="00C82DA5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  </w:t>
      </w:r>
      <w:r w:rsidR="00B0228B" w:rsidRPr="00733014">
        <w:rPr>
          <w:rFonts w:ascii="Times New Roman" w:hAnsi="Times New Roman" w:cs="Times New Roman"/>
          <w:sz w:val="28"/>
          <w:szCs w:val="28"/>
        </w:rPr>
        <w:t xml:space="preserve">Схема теплоснабжения поселения разрабатывается в целях удовлетворения спроса на </w:t>
      </w:r>
      <w:r w:rsidR="00502171" w:rsidRPr="00733014">
        <w:rPr>
          <w:rFonts w:ascii="Times New Roman" w:hAnsi="Times New Roman" w:cs="Times New Roman"/>
          <w:sz w:val="28"/>
          <w:szCs w:val="28"/>
        </w:rPr>
        <w:t xml:space="preserve">тепловую энергию (мощность) и теплоноситель, обеспечения надежного теплоснабжения наиболее экономичным способом при минимальном  воздействии на окружающую  среду, а так же экономического стимулирования развития систем теплоснабжения и внедрения энергосберегающих технологий.                                                                                                                                                          </w:t>
      </w:r>
    </w:p>
    <w:p w:rsidR="002D2223" w:rsidRPr="00733014" w:rsidRDefault="00502171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Схема теплоснабжения сельского поселения представляет документ, в котором обосновывается необходимость 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</w:t>
      </w:r>
      <w:r w:rsidR="002D2223" w:rsidRPr="00733014">
        <w:rPr>
          <w:rFonts w:ascii="Times New Roman" w:hAnsi="Times New Roman" w:cs="Times New Roman"/>
          <w:sz w:val="28"/>
          <w:szCs w:val="28"/>
        </w:rPr>
        <w:t xml:space="preserve">, средств их эксплуатации и управления с целью обеспечения энергетической безопасности, развития экономики поселения и надежности теплоснабжения потребителей.                                                             </w:t>
      </w:r>
    </w:p>
    <w:p w:rsidR="002D2223" w:rsidRPr="00733014" w:rsidRDefault="002D2223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Основными задачами при разработке схемы теплоснабжения сельского поселения на период до 20</w:t>
      </w:r>
      <w:r w:rsidR="007C4390" w:rsidRPr="00733014">
        <w:rPr>
          <w:rFonts w:ascii="Times New Roman" w:hAnsi="Times New Roman" w:cs="Times New Roman"/>
          <w:sz w:val="28"/>
          <w:szCs w:val="28"/>
        </w:rPr>
        <w:t>27</w:t>
      </w:r>
      <w:r w:rsidRPr="00733014">
        <w:rPr>
          <w:rFonts w:ascii="Times New Roman" w:hAnsi="Times New Roman" w:cs="Times New Roman"/>
          <w:sz w:val="28"/>
          <w:szCs w:val="28"/>
        </w:rPr>
        <w:t xml:space="preserve"> года являются:</w:t>
      </w:r>
    </w:p>
    <w:p w:rsidR="00B0228B" w:rsidRPr="00733014" w:rsidRDefault="002D2223" w:rsidP="007330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Обследование системы теплоснабжения и анализ существующей ситуации в теплоснабжении сельского поселения.</w:t>
      </w:r>
    </w:p>
    <w:p w:rsidR="002D2223" w:rsidRPr="00733014" w:rsidRDefault="002D2223" w:rsidP="007330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Выявление дефицита тепловой мощности и формирование вариантов развития системы теплоснабжения для ликвидации  данного дефицит.</w:t>
      </w:r>
    </w:p>
    <w:p w:rsidR="00134F26" w:rsidRPr="00733014" w:rsidRDefault="002D2223" w:rsidP="007330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Выбор оптимального варианта развития теплоснабжения и основные рекомендации по развитию системы теплоснабжения сельского поселения до </w:t>
      </w:r>
      <w:r w:rsidR="00134F26" w:rsidRPr="00733014">
        <w:rPr>
          <w:rFonts w:ascii="Times New Roman" w:hAnsi="Times New Roman" w:cs="Times New Roman"/>
          <w:sz w:val="28"/>
          <w:szCs w:val="28"/>
        </w:rPr>
        <w:t>2027 года.</w:t>
      </w:r>
    </w:p>
    <w:p w:rsidR="00134F26" w:rsidRPr="00733014" w:rsidRDefault="00134F26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Теплоснабжающая  организация определяется схемой теплоснабжения. Мероприятия по развитию системы теплоснабжения, предусмотренные настоящей схемой, включаются в инвестиционную программу теплонабжающей организации и, как следствие, могут быть включены в соответствующий тариф организации коммунального комплекса.</w:t>
      </w:r>
    </w:p>
    <w:p w:rsidR="006B1AAA" w:rsidRPr="00733014" w:rsidRDefault="00134F26" w:rsidP="00733014">
      <w:pPr>
        <w:pStyle w:val="a3"/>
        <w:numPr>
          <w:ilvl w:val="0"/>
          <w:numId w:val="3"/>
        </w:numPr>
        <w:tabs>
          <w:tab w:val="left" w:pos="232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733014">
        <w:rPr>
          <w:rFonts w:ascii="Times New Roman" w:hAnsi="Times New Roman" w:cs="Times New Roman"/>
          <w:b/>
          <w:sz w:val="32"/>
          <w:szCs w:val="32"/>
        </w:rPr>
        <w:t>Общая характеристика сельского поселения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Варненское сельское поселение расположено в центральной части района. Границами сельского  поселения  являются: на северо-западе – Новоуральское сельское поселение, на юге -  Катенинское сельское поселение, на  востоке  – Покровское сельское поселение.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Площадь сельского  поселения – Sс.п.=12 259,6 га (площадь населенных пунктов составляет 1584,54   га), протяженность территории в </w:t>
      </w:r>
      <w:r w:rsidRPr="00733014">
        <w:rPr>
          <w:rFonts w:ascii="Times New Roman" w:hAnsi="Times New Roman" w:cs="Times New Roman"/>
          <w:sz w:val="28"/>
          <w:szCs w:val="28"/>
        </w:rPr>
        <w:lastRenderedPageBreak/>
        <w:t>направлении с севера на юг составляет - 23400 км, с запада на восток - 12146 км. В состав поселения  входит 2 населенный  пункт: с. Варна, п. Кызыл-Маяк.  Административный центр поселения – с. Варна. Общая численность населения сельского поселения на исходный год составила – 10547  чел. Плотность населения на территории поселения – 1,2 чел./км².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Климат континентальный.  Зима холодная и продолжительная,  лето относительно жаркое, с периодически повторяющимися засухами.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Переход средних суточных температур воздуха через плюс  10°С  весной приходится на первую декаду мая, осенью – на вторую декаду сентября. Заморозки прекращаются, как правило, в третьей декаде мая. За год в районе выпадает 250-340 мм осадков, температура самого холодного месяца (январь) минус 16,9° С (среднегодовая), самого теплого (июля) плюс 18,3° С, абсолютный минимум минус 46° С, максимум плюс 39° С;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среднегодовое количество осадков составляет 340 мм (15% осадков приходится на летний период);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продолжительность периода с устойчивым снежным покровом составляет 145 дней;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высота снежного покрова – 20 см;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 преобладают юго-западные и северные ветра, скорость ветра достигает 8,1 м/сек  при среднемесячной 4,0 м/сек. Глубина промерзания грунтов -1,9 м;</w:t>
      </w:r>
    </w:p>
    <w:p w:rsidR="006B1AAA" w:rsidRPr="00733014" w:rsidRDefault="006B1AAA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Продолжительность отопительного периода 236 дней. </w:t>
      </w:r>
    </w:p>
    <w:p w:rsidR="0037079A" w:rsidRPr="00733014" w:rsidRDefault="0037079A" w:rsidP="00733014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B1AAA" w:rsidRPr="00733014" w:rsidRDefault="006B1AAA" w:rsidP="0073301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33014">
        <w:rPr>
          <w:rFonts w:ascii="Times New Roman" w:hAnsi="Times New Roman" w:cs="Times New Roman"/>
          <w:b/>
          <w:sz w:val="32"/>
          <w:szCs w:val="32"/>
        </w:rPr>
        <w:t>Существующее положение  в сфере производства, передачи и потребления тепловой энергии для целей теплоснабжения.</w:t>
      </w:r>
    </w:p>
    <w:p w:rsidR="00AF04B8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ab/>
        <w:t xml:space="preserve">В настоящее время в с. Варна сложились шесть независимых систем теплоснабжения:  ТК «Набережная»,  тепловая  мощность 8 Гкал/час; ТК «Больница», тепловая мощность 4,8 Гкал/час; ТК «УПК» тепловая мощность 0,86 Гкал\час; ТК «Микрорайон» тепловая мощность 17,6 Гкал\час; ТК «ст. Тамерлан» тепловая мощность 4,3Гкал\час, ТК «Детский сад» тепловая мощность </w:t>
      </w:r>
      <w:r w:rsidR="00A4104A" w:rsidRPr="00733014">
        <w:rPr>
          <w:rFonts w:ascii="Times New Roman" w:hAnsi="Times New Roman" w:cs="Times New Roman"/>
          <w:sz w:val="28"/>
          <w:szCs w:val="28"/>
        </w:rPr>
        <w:t>0,17</w:t>
      </w:r>
      <w:r w:rsidRPr="00733014">
        <w:rPr>
          <w:rFonts w:ascii="Times New Roman" w:hAnsi="Times New Roman" w:cs="Times New Roman"/>
          <w:sz w:val="28"/>
          <w:szCs w:val="28"/>
        </w:rPr>
        <w:t>Гкал\час</w:t>
      </w:r>
      <w:r w:rsidR="00A4104A" w:rsidRPr="00733014">
        <w:rPr>
          <w:rFonts w:ascii="Times New Roman" w:hAnsi="Times New Roman" w:cs="Times New Roman"/>
          <w:sz w:val="28"/>
          <w:szCs w:val="28"/>
        </w:rPr>
        <w:t>.</w:t>
      </w:r>
    </w:p>
    <w:p w:rsidR="00733014" w:rsidRPr="00733014" w:rsidRDefault="00733014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lastRenderedPageBreak/>
        <w:tab/>
        <w:t>Потребителями тепла являются: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существующая капитальная жилая застройка;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- поселковый соцкультбыт;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1122" w:tblpY="1"/>
        <w:tblW w:w="1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3"/>
        <w:gridCol w:w="375"/>
        <w:gridCol w:w="706"/>
        <w:gridCol w:w="720"/>
        <w:gridCol w:w="72"/>
        <w:gridCol w:w="767"/>
        <w:gridCol w:w="709"/>
        <w:gridCol w:w="851"/>
        <w:gridCol w:w="567"/>
        <w:gridCol w:w="850"/>
        <w:gridCol w:w="851"/>
        <w:gridCol w:w="708"/>
        <w:gridCol w:w="567"/>
        <w:gridCol w:w="709"/>
        <w:gridCol w:w="732"/>
        <w:gridCol w:w="119"/>
        <w:gridCol w:w="708"/>
        <w:gridCol w:w="318"/>
        <w:gridCol w:w="202"/>
        <w:gridCol w:w="210"/>
        <w:gridCol w:w="210"/>
      </w:tblGrid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513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Название котельной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Собственник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Обслуживающая организация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Вид топлива</w:t>
            </w:r>
          </w:p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Марка котлов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Установленная мощность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Присоединенная нагрузка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Отапливаемые объекты</w:t>
            </w:r>
          </w:p>
        </w:tc>
        <w:tc>
          <w:tcPr>
            <w:tcW w:w="7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Протяженность теплосетей (</w:t>
            </w:r>
            <w:r w:rsidR="00FC51C1" w:rsidRPr="00733014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м)</w:t>
            </w: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360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Прочие потребители</w:t>
            </w:r>
          </w:p>
        </w:tc>
        <w:tc>
          <w:tcPr>
            <w:tcW w:w="7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cantSplit/>
          <w:trHeight w:val="1134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Кол-во домов (штук)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Площадь м²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73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460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1AE7" w:rsidRPr="00733014" w:rsidRDefault="00A51AE7" w:rsidP="00733014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1AE7" w:rsidRPr="00733014" w:rsidRDefault="00A51AE7" w:rsidP="00733014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1AE7" w:rsidRPr="00733014" w:rsidRDefault="00A51AE7" w:rsidP="00733014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51AE7" w:rsidRPr="00733014" w:rsidRDefault="00A51AE7" w:rsidP="00733014">
            <w:pPr>
              <w:autoSpaceDE w:val="0"/>
              <w:autoSpaceDN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1425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«УПК»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 xml:space="preserve">ОАО «Карталинские эл. тепл. </w:t>
            </w:r>
            <w:r w:rsidRPr="007330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ети»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8F2D49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3014">
              <w:rPr>
                <w:rFonts w:ascii="Times New Roman" w:hAnsi="Times New Roman" w:cs="Times New Roman"/>
                <w:sz w:val="18"/>
                <w:szCs w:val="18"/>
              </w:rPr>
              <w:t>Филиал ОАО «Челябкоммунэнерго» Карталинские ЭТС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КВ-ГМ-0,5-115А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1эт.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ПТУ-88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д/ сад№8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4233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2383</w:t>
            </w:r>
          </w:p>
        </w:tc>
        <w:tc>
          <w:tcPr>
            <w:tcW w:w="7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FC51C1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0,531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285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8416</w:t>
            </w:r>
          </w:p>
        </w:tc>
        <w:tc>
          <w:tcPr>
            <w:tcW w:w="73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887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«Больница»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 xml:space="preserve">ОАО «Карталинские эл. тепл. </w:t>
            </w:r>
            <w:r w:rsidRPr="007330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ети»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8F2D49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Филиал ОАО «Челябкоммунэнерго» Карталинские ЭТС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КСВ-1,86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1,15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2эт.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.3эт.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668,1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821,4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больница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9318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51AE7" w:rsidRPr="00733014" w:rsidRDefault="00FC51C1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1,34</w:t>
            </w: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210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405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9318</w:t>
            </w:r>
          </w:p>
        </w:tc>
        <w:tc>
          <w:tcPr>
            <w:tcW w:w="7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3390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«Микрорайон»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 xml:space="preserve">ОАО «Карталинские эл. тепл. </w:t>
            </w:r>
            <w:r w:rsidRPr="007330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ети»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8F2D49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Филиал ОАО «Челябкоммунэнерго» Карталинские ЭТС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КСВ-1,86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КВ-2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4,76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1эт.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2-.3эт.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759,4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27968,8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д/ сад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военкомат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баня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магазин (8шт.)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ПМК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Кафе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Водоканал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7139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3240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8345</w:t>
            </w:r>
          </w:p>
        </w:tc>
        <w:tc>
          <w:tcPr>
            <w:tcW w:w="7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FC51C1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6,620</w:t>
            </w: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301"/>
        </w:trPr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10509</w:t>
            </w:r>
          </w:p>
        </w:tc>
        <w:tc>
          <w:tcPr>
            <w:tcW w:w="7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7050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«Набережная»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 xml:space="preserve">ОАО «Карталинские эл. тепл. </w:t>
            </w:r>
            <w:r w:rsidRPr="007330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ети»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8F2D49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Филиал ОАО «Челябкоммунэнерго» Карталинские ЭТС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КВ-2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1,93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1эт.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1300,5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РДК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музей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библиотека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ДШИ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гимназия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ДЮСШ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Адм. Здание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Погранич.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БТИ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Ковр. Цех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Почта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РКЦ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ОСБ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Нар.суд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фотоателье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1475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693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864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836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1175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5642</w:t>
            </w:r>
          </w:p>
        </w:tc>
        <w:tc>
          <w:tcPr>
            <w:tcW w:w="7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FC51C1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4,94</w:t>
            </w:r>
          </w:p>
        </w:tc>
      </w:tr>
      <w:tr w:rsidR="00A51AE7" w:rsidRPr="00733014" w:rsidTr="00FC51C1">
        <w:trPr>
          <w:gridBefore w:val="1"/>
          <w:gridAfter w:val="1"/>
          <w:wBefore w:w="303" w:type="dxa"/>
          <w:wAfter w:w="210" w:type="dxa"/>
          <w:trHeight w:val="462"/>
        </w:trPr>
        <w:tc>
          <w:tcPr>
            <w:tcW w:w="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11851</w:t>
            </w:r>
          </w:p>
        </w:tc>
        <w:tc>
          <w:tcPr>
            <w:tcW w:w="7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trHeight w:val="1785"/>
        </w:trPr>
        <w:tc>
          <w:tcPr>
            <w:tcW w:w="3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«ст. Тамерлан»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Адм. Варненского района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7809CB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ООО «Стройкомплекс»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Братск1Г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1эт.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2-3эт.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2168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7260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школа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вокзл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дом связи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автостанция</w:t>
            </w:r>
          </w:p>
        </w:tc>
        <w:tc>
          <w:tcPr>
            <w:tcW w:w="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2267</w:t>
            </w: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5011</w:t>
            </w:r>
          </w:p>
        </w:tc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51AE7" w:rsidRPr="00733014" w:rsidRDefault="00FC51C1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420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trHeight w:val="255"/>
        </w:trPr>
        <w:tc>
          <w:tcPr>
            <w:tcW w:w="3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7278</w:t>
            </w:r>
          </w:p>
        </w:tc>
        <w:tc>
          <w:tcPr>
            <w:tcW w:w="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left w:val="nil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trHeight w:val="1275"/>
        </w:trPr>
        <w:tc>
          <w:tcPr>
            <w:tcW w:w="3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ТП «Дет. сад»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Варненское сельское поселение</w:t>
            </w:r>
          </w:p>
        </w:tc>
        <w:tc>
          <w:tcPr>
            <w:tcW w:w="839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7809CB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ООО «Стройкомплекс»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газ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Хопер-100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д/ сад№8</w:t>
            </w:r>
          </w:p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986</w:t>
            </w:r>
          </w:p>
        </w:tc>
        <w:tc>
          <w:tcPr>
            <w:tcW w:w="520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A51AE7" w:rsidRPr="00733014" w:rsidRDefault="00FC51C1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420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AE7" w:rsidRPr="00733014" w:rsidTr="00FC51C1">
        <w:trPr>
          <w:trHeight w:val="435"/>
        </w:trPr>
        <w:tc>
          <w:tcPr>
            <w:tcW w:w="3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33014">
              <w:rPr>
                <w:rFonts w:ascii="Times New Roman" w:hAnsi="Times New Roman" w:cs="Times New Roman"/>
                <w:b/>
                <w:sz w:val="16"/>
                <w:szCs w:val="16"/>
              </w:rPr>
              <w:t>986</w:t>
            </w:r>
          </w:p>
        </w:tc>
        <w:tc>
          <w:tcPr>
            <w:tcW w:w="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Merge/>
            <w:tcBorders>
              <w:left w:val="nil"/>
            </w:tcBorders>
            <w:shd w:val="clear" w:color="auto" w:fill="auto"/>
          </w:tcPr>
          <w:p w:rsidR="00A51AE7" w:rsidRPr="00733014" w:rsidRDefault="00A51AE7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79A" w:rsidRPr="00733014" w:rsidTr="00FB3ACE">
        <w:trPr>
          <w:gridAfter w:val="3"/>
          <w:wAfter w:w="622" w:type="dxa"/>
          <w:trHeight w:val="70"/>
        </w:trPr>
        <w:tc>
          <w:tcPr>
            <w:tcW w:w="303" w:type="dxa"/>
            <w:tcBorders>
              <w:left w:val="nil"/>
              <w:right w:val="nil"/>
            </w:tcBorders>
            <w:shd w:val="clear" w:color="auto" w:fill="auto"/>
          </w:tcPr>
          <w:p w:rsidR="0037079A" w:rsidRPr="00733014" w:rsidRDefault="0037079A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079A" w:rsidRPr="00733014" w:rsidRDefault="0037079A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9CB" w:rsidRPr="00733014" w:rsidRDefault="007809CB" w:rsidP="00733014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79A" w:rsidRPr="00733014" w:rsidRDefault="0037079A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4B8" w:rsidRPr="00733014" w:rsidRDefault="00AF04B8" w:rsidP="00733014">
      <w:pPr>
        <w:pStyle w:val="a4"/>
        <w:ind w:left="0" w:firstLine="720"/>
        <w:jc w:val="both"/>
        <w:rPr>
          <w:sz w:val="28"/>
          <w:szCs w:val="28"/>
        </w:rPr>
      </w:pPr>
      <w:r w:rsidRPr="00733014">
        <w:rPr>
          <w:sz w:val="28"/>
          <w:szCs w:val="28"/>
        </w:rPr>
        <w:lastRenderedPageBreak/>
        <w:t xml:space="preserve">На централизованное теплоснабжение принимается вся жилая многоэтажная застройка. Сохраняемая и новая усадебная застройка централизованным теплоснабжением не обеспечивается. </w:t>
      </w:r>
    </w:p>
    <w:p w:rsidR="00AF04B8" w:rsidRPr="00733014" w:rsidRDefault="00AF04B8" w:rsidP="00733014">
      <w:pPr>
        <w:pStyle w:val="a4"/>
        <w:ind w:left="0" w:firstLine="720"/>
        <w:jc w:val="both"/>
        <w:rPr>
          <w:sz w:val="28"/>
          <w:szCs w:val="28"/>
        </w:rPr>
      </w:pPr>
      <w:r w:rsidRPr="00733014">
        <w:rPr>
          <w:sz w:val="28"/>
          <w:szCs w:val="28"/>
        </w:rPr>
        <w:t>В ряде случаев целесообразно рассматривать варианты децентрализованного теплоснабжения: строительство новых теплоисточников на газе, приближенных к потребителю тепла, мощность которых в каждом конкретном случае должна обосновываться; или автономных источников теплоснабжения (встроенные и пристроенные к зданию котельные, автоматизированные местные блочные или блок - модульные котельные полной заводской готовности). Особенно актуально использование таких котельных при размещении дополнительных объектов в районах, застроенных по утвержденным проектам планировки, в районах подлежащих частичной реконструкции существующей застройки с увеличением тепловых нагрузок, для теплоснабжения объектов удаленных  от центра тепловых нагрузок.</w:t>
      </w:r>
    </w:p>
    <w:p w:rsidR="00AF04B8" w:rsidRPr="00733014" w:rsidRDefault="00AF04B8" w:rsidP="007330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Для обеспечения эффективной работы систем теплоснабжения села и улучшения состояния окружающей среды планируется выполнение мероприятий по следующим направлениям:</w:t>
      </w:r>
    </w:p>
    <w:p w:rsidR="00AF04B8" w:rsidRPr="00733014" w:rsidRDefault="00AF04B8" w:rsidP="00733014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поэтапная замена морально и физически устаревшего оборудования на основных источниках на автоматизированные котлоагрегаты нового поколения с высокими техническими и  экологическими характеристиками;</w:t>
      </w:r>
    </w:p>
    <w:p w:rsidR="00AF04B8" w:rsidRPr="00733014" w:rsidRDefault="00AF04B8" w:rsidP="00733014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строительство новых теплоисточников (возможно и взамен устаревших) с использованием элементов малой энергетики;</w:t>
      </w:r>
    </w:p>
    <w:p w:rsidR="00AF04B8" w:rsidRPr="00733014" w:rsidRDefault="00AF04B8" w:rsidP="00733014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использование автономных теплогенераторов современных модификаций, работающих на едином энергоносителе – газе;</w:t>
      </w:r>
    </w:p>
    <w:p w:rsidR="00AF04B8" w:rsidRPr="00733014" w:rsidRDefault="00AF04B8" w:rsidP="00733014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ликвидация мелких нерентабельных котельных;</w:t>
      </w:r>
    </w:p>
    <w:p w:rsidR="00AF04B8" w:rsidRPr="00733014" w:rsidRDefault="00AF04B8" w:rsidP="00733014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организация учёта тепла у потребителей.</w:t>
      </w:r>
    </w:p>
    <w:p w:rsidR="00FB3ACE" w:rsidRPr="00733014" w:rsidRDefault="00FB3ACE" w:rsidP="00733014">
      <w:pPr>
        <w:numPr>
          <w:ilvl w:val="0"/>
          <w:numId w:val="4"/>
        </w:numPr>
        <w:tabs>
          <w:tab w:val="clear" w:pos="644"/>
          <w:tab w:val="num" w:pos="-284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реконструкция (замена) тепловых сетей с применением энергоэффективной тепловой изоляцией.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733014">
        <w:rPr>
          <w:rFonts w:ascii="Times New Roman" w:hAnsi="Times New Roman" w:cs="Times New Roman"/>
          <w:sz w:val="28"/>
          <w:szCs w:val="28"/>
          <w:u w:val="single"/>
        </w:rPr>
        <w:t>Источники теплоснабжения.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Основными источниками теплоснабжения  остаются    производственно- отопительные котельные  ТК «Больница», с увеличением тепловой мощности до 9.2  Гкал\ч,; ТК «УПК» с увеличением тепловой мощности до 1.7 Гкал\час; ТК «Микрорайон» тепловая мощность 17,6 Гкал\час; ТК «ст. Тамерлан» тепловая мощность 4,3Гкал\час</w:t>
      </w:r>
      <w:r w:rsidR="007809CB" w:rsidRPr="00733014">
        <w:rPr>
          <w:rFonts w:ascii="Times New Roman" w:hAnsi="Times New Roman" w:cs="Times New Roman"/>
          <w:sz w:val="28"/>
          <w:szCs w:val="28"/>
        </w:rPr>
        <w:t xml:space="preserve">, </w:t>
      </w:r>
      <w:r w:rsidR="009E663C" w:rsidRPr="00733014">
        <w:rPr>
          <w:rFonts w:ascii="Times New Roman" w:hAnsi="Times New Roman" w:cs="Times New Roman"/>
          <w:sz w:val="28"/>
          <w:szCs w:val="28"/>
        </w:rPr>
        <w:t>котлы «Братск 1Г»-5 штук,</w:t>
      </w:r>
      <w:r w:rsidR="00A4104A" w:rsidRPr="00733014">
        <w:rPr>
          <w:rFonts w:ascii="Times New Roman" w:hAnsi="Times New Roman" w:cs="Times New Roman"/>
          <w:sz w:val="28"/>
          <w:szCs w:val="28"/>
        </w:rPr>
        <w:t xml:space="preserve"> </w:t>
      </w:r>
      <w:r w:rsidR="007809CB" w:rsidRPr="00733014">
        <w:rPr>
          <w:rFonts w:ascii="Times New Roman" w:hAnsi="Times New Roman" w:cs="Times New Roman"/>
          <w:sz w:val="28"/>
          <w:szCs w:val="28"/>
        </w:rPr>
        <w:t xml:space="preserve">срок службы котлов-22 года; </w:t>
      </w:r>
      <w:r w:rsidR="00A4104A" w:rsidRPr="00733014">
        <w:rPr>
          <w:rFonts w:ascii="Times New Roman" w:hAnsi="Times New Roman" w:cs="Times New Roman"/>
          <w:sz w:val="28"/>
          <w:szCs w:val="28"/>
        </w:rPr>
        <w:t>ТК «Детский сад» тепловая мощность 0,17 Гкал\час</w:t>
      </w:r>
      <w:r w:rsidR="007809CB" w:rsidRPr="00733014">
        <w:rPr>
          <w:rFonts w:ascii="Times New Roman" w:hAnsi="Times New Roman" w:cs="Times New Roman"/>
          <w:sz w:val="28"/>
          <w:szCs w:val="28"/>
        </w:rPr>
        <w:t>, котел №1-«Хопер-100»; срок службы-3года</w:t>
      </w:r>
      <w:r w:rsidR="00FC51C1" w:rsidRPr="00733014">
        <w:rPr>
          <w:rFonts w:ascii="Times New Roman" w:hAnsi="Times New Roman" w:cs="Times New Roman"/>
          <w:sz w:val="28"/>
          <w:szCs w:val="28"/>
        </w:rPr>
        <w:t>, котел №2-«Хопер-100»; срок службы-8лет</w:t>
      </w:r>
      <w:r w:rsidR="007809CB" w:rsidRPr="00733014">
        <w:rPr>
          <w:rFonts w:ascii="Times New Roman" w:hAnsi="Times New Roman" w:cs="Times New Roman"/>
          <w:sz w:val="28"/>
          <w:szCs w:val="28"/>
        </w:rPr>
        <w:t>;</w:t>
      </w:r>
      <w:r w:rsidR="00F2676A" w:rsidRPr="00733014">
        <w:rPr>
          <w:rFonts w:ascii="Times New Roman" w:hAnsi="Times New Roman" w:cs="Times New Roman"/>
          <w:sz w:val="28"/>
          <w:szCs w:val="28"/>
        </w:rPr>
        <w:t xml:space="preserve"> ТК «Набережная»,  тепловая  мощность 8 Гкал/час.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lastRenderedPageBreak/>
        <w:t xml:space="preserve">      Теплоснабжение усадебной и  блокированной застройки </w:t>
      </w:r>
      <w:r w:rsidR="00AC2603" w:rsidRPr="00733014"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Pr="00733014">
        <w:rPr>
          <w:rFonts w:ascii="Times New Roman" w:hAnsi="Times New Roman" w:cs="Times New Roman"/>
          <w:sz w:val="28"/>
          <w:szCs w:val="28"/>
        </w:rPr>
        <w:t xml:space="preserve"> от собственных газовых отопительных агрегатов.                                       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733014">
        <w:rPr>
          <w:rFonts w:ascii="Times New Roman" w:hAnsi="Times New Roman" w:cs="Times New Roman"/>
          <w:sz w:val="28"/>
          <w:szCs w:val="28"/>
          <w:u w:val="single"/>
        </w:rPr>
        <w:t>Схема теплоснабжения</w:t>
      </w:r>
    </w:p>
    <w:p w:rsidR="00F2676A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Существующая схема теплоснабжения  села Варна   частично сохраняется и на первую очередь и на расчетный срок.  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323DA" w:rsidRPr="00733014">
        <w:rPr>
          <w:rFonts w:ascii="Times New Roman" w:hAnsi="Times New Roman" w:cs="Times New Roman"/>
          <w:sz w:val="28"/>
          <w:szCs w:val="28"/>
        </w:rPr>
        <w:t>Планируемые мероприятия по реконструкции источников теплоснабжения и тепловых сетей</w:t>
      </w:r>
      <w:r w:rsidRPr="007330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1725" w:rsidRPr="00733014" w:rsidRDefault="008D1725" w:rsidP="00733014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Реконструкция </w:t>
      </w:r>
      <w:r w:rsidR="00FB3ACE" w:rsidRPr="00733014">
        <w:rPr>
          <w:rFonts w:ascii="Times New Roman" w:hAnsi="Times New Roman" w:cs="Times New Roman"/>
          <w:sz w:val="28"/>
          <w:szCs w:val="28"/>
        </w:rPr>
        <w:t xml:space="preserve">(замена) </w:t>
      </w:r>
      <w:r w:rsidRPr="00733014">
        <w:rPr>
          <w:rFonts w:ascii="Times New Roman" w:hAnsi="Times New Roman" w:cs="Times New Roman"/>
          <w:sz w:val="28"/>
          <w:szCs w:val="28"/>
        </w:rPr>
        <w:t>тепловых сетей</w:t>
      </w:r>
      <w:r w:rsidR="00FB3ACE" w:rsidRPr="00733014">
        <w:rPr>
          <w:rFonts w:ascii="Times New Roman" w:hAnsi="Times New Roman" w:cs="Times New Roman"/>
          <w:sz w:val="28"/>
          <w:szCs w:val="28"/>
        </w:rPr>
        <w:t xml:space="preserve"> от всех источников теплоснабжения, в период с 2014г. по 2027г., с применением энергоэффективной тепловой изоляцией.</w:t>
      </w:r>
    </w:p>
    <w:p w:rsidR="00FC51C1" w:rsidRPr="00733014" w:rsidRDefault="008D1725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      2.  </w:t>
      </w:r>
      <w:r w:rsidR="00AF04B8" w:rsidRPr="00733014">
        <w:rPr>
          <w:rFonts w:ascii="Times New Roman" w:hAnsi="Times New Roman" w:cs="Times New Roman"/>
          <w:sz w:val="28"/>
          <w:szCs w:val="28"/>
        </w:rPr>
        <w:t>ТК «Микрорайон»:  теплоснаб</w:t>
      </w:r>
      <w:r w:rsidR="00733014">
        <w:rPr>
          <w:rFonts w:ascii="Times New Roman" w:hAnsi="Times New Roman" w:cs="Times New Roman"/>
          <w:sz w:val="28"/>
          <w:szCs w:val="28"/>
        </w:rPr>
        <w:t>жение многоэтажной застройки  (</w:t>
      </w:r>
      <w:r w:rsidR="00AF04B8" w:rsidRPr="00733014">
        <w:rPr>
          <w:rFonts w:ascii="Times New Roman" w:hAnsi="Times New Roman" w:cs="Times New Roman"/>
          <w:sz w:val="28"/>
          <w:szCs w:val="28"/>
        </w:rPr>
        <w:t>7,57</w:t>
      </w:r>
      <w:r w:rsidR="00733014">
        <w:rPr>
          <w:rFonts w:ascii="Times New Roman" w:hAnsi="Times New Roman" w:cs="Times New Roman"/>
          <w:sz w:val="28"/>
          <w:szCs w:val="28"/>
        </w:rPr>
        <w:t> </w:t>
      </w:r>
      <w:r w:rsidR="00AF04B8" w:rsidRPr="00733014">
        <w:rPr>
          <w:rFonts w:ascii="Times New Roman" w:hAnsi="Times New Roman" w:cs="Times New Roman"/>
          <w:sz w:val="28"/>
          <w:szCs w:val="28"/>
        </w:rPr>
        <w:t>Гкал\ч – на расчетный срок)</w:t>
      </w:r>
      <w:r w:rsidR="00733014">
        <w:rPr>
          <w:rFonts w:ascii="Times New Roman" w:hAnsi="Times New Roman" w:cs="Times New Roman"/>
          <w:sz w:val="28"/>
          <w:szCs w:val="28"/>
        </w:rPr>
        <w:t xml:space="preserve"> </w:t>
      </w:r>
      <w:r w:rsidR="00AF04B8" w:rsidRPr="00733014">
        <w:rPr>
          <w:rFonts w:ascii="Times New Roman" w:hAnsi="Times New Roman" w:cs="Times New Roman"/>
          <w:sz w:val="28"/>
          <w:szCs w:val="28"/>
        </w:rPr>
        <w:t>- от существующей производственно- отопительной котельной</w:t>
      </w:r>
      <w:r w:rsidR="00FC51C1" w:rsidRPr="00733014">
        <w:rPr>
          <w:rFonts w:ascii="Times New Roman" w:hAnsi="Times New Roman" w:cs="Times New Roman"/>
          <w:sz w:val="28"/>
          <w:szCs w:val="28"/>
        </w:rPr>
        <w:t>, с  реконструкцией</w:t>
      </w:r>
      <w:r w:rsidR="008E243D" w:rsidRPr="00733014">
        <w:rPr>
          <w:rFonts w:ascii="Times New Roman" w:hAnsi="Times New Roman" w:cs="Times New Roman"/>
          <w:sz w:val="28"/>
          <w:szCs w:val="28"/>
        </w:rPr>
        <w:t xml:space="preserve"> здания</w:t>
      </w:r>
      <w:r w:rsidR="00FC51C1" w:rsidRPr="00733014">
        <w:rPr>
          <w:rFonts w:ascii="Times New Roman" w:hAnsi="Times New Roman" w:cs="Times New Roman"/>
          <w:sz w:val="28"/>
          <w:szCs w:val="28"/>
        </w:rPr>
        <w:t xml:space="preserve">  и модернизацией </w:t>
      </w:r>
      <w:r w:rsidR="008E243D" w:rsidRPr="00733014">
        <w:rPr>
          <w:rFonts w:ascii="Times New Roman" w:hAnsi="Times New Roman" w:cs="Times New Roman"/>
          <w:sz w:val="28"/>
          <w:szCs w:val="28"/>
        </w:rPr>
        <w:t xml:space="preserve">оборудования </w:t>
      </w:r>
      <w:r w:rsidR="00FC51C1" w:rsidRPr="00733014">
        <w:rPr>
          <w:rFonts w:ascii="Times New Roman" w:hAnsi="Times New Roman" w:cs="Times New Roman"/>
          <w:sz w:val="28"/>
          <w:szCs w:val="28"/>
        </w:rPr>
        <w:t>котельной.</w:t>
      </w:r>
    </w:p>
    <w:p w:rsidR="008E243D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ТК «Больница»: теплоснабжение  больничного комп</w:t>
      </w:r>
      <w:r w:rsidR="00733014">
        <w:rPr>
          <w:rFonts w:ascii="Times New Roman" w:hAnsi="Times New Roman" w:cs="Times New Roman"/>
          <w:sz w:val="28"/>
          <w:szCs w:val="28"/>
        </w:rPr>
        <w:t>лекса и 2-х этажной застройки (</w:t>
      </w:r>
      <w:r w:rsidRPr="00733014">
        <w:rPr>
          <w:rFonts w:ascii="Times New Roman" w:hAnsi="Times New Roman" w:cs="Times New Roman"/>
          <w:sz w:val="28"/>
          <w:szCs w:val="28"/>
        </w:rPr>
        <w:t>9,16</w:t>
      </w:r>
      <w:r w:rsidR="00733014">
        <w:rPr>
          <w:rFonts w:ascii="Times New Roman" w:hAnsi="Times New Roman" w:cs="Times New Roman"/>
          <w:sz w:val="28"/>
          <w:szCs w:val="28"/>
        </w:rPr>
        <w:t> </w:t>
      </w:r>
      <w:r w:rsidRPr="00733014">
        <w:rPr>
          <w:rFonts w:ascii="Times New Roman" w:hAnsi="Times New Roman" w:cs="Times New Roman"/>
          <w:sz w:val="28"/>
          <w:szCs w:val="28"/>
        </w:rPr>
        <w:t>Гкал\ч – на расчетный срок)</w:t>
      </w:r>
      <w:r w:rsidR="00733014">
        <w:rPr>
          <w:rFonts w:ascii="Times New Roman" w:hAnsi="Times New Roman" w:cs="Times New Roman"/>
          <w:sz w:val="28"/>
          <w:szCs w:val="28"/>
        </w:rPr>
        <w:t xml:space="preserve"> </w:t>
      </w:r>
      <w:r w:rsidRPr="00733014">
        <w:rPr>
          <w:rFonts w:ascii="Times New Roman" w:hAnsi="Times New Roman" w:cs="Times New Roman"/>
          <w:sz w:val="28"/>
          <w:szCs w:val="28"/>
        </w:rPr>
        <w:t xml:space="preserve">- от существующей производственно- отопительной котельной,   </w:t>
      </w:r>
      <w:r w:rsidR="008E243D" w:rsidRPr="00733014">
        <w:rPr>
          <w:rFonts w:ascii="Times New Roman" w:hAnsi="Times New Roman" w:cs="Times New Roman"/>
          <w:sz w:val="28"/>
          <w:szCs w:val="28"/>
        </w:rPr>
        <w:t xml:space="preserve">с  реконструкцией здания  и модернизацией оборудования котельной. 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ТК «УПК»: теплоснабжение  общеобразовательной школы, детского сада, професси</w:t>
      </w:r>
      <w:r w:rsidR="00733014">
        <w:rPr>
          <w:rFonts w:ascii="Times New Roman" w:hAnsi="Times New Roman" w:cs="Times New Roman"/>
          <w:sz w:val="28"/>
          <w:szCs w:val="28"/>
        </w:rPr>
        <w:t>онально- технического училища (1,65 </w:t>
      </w:r>
      <w:r w:rsidRPr="00733014">
        <w:rPr>
          <w:rFonts w:ascii="Times New Roman" w:hAnsi="Times New Roman" w:cs="Times New Roman"/>
          <w:sz w:val="28"/>
          <w:szCs w:val="28"/>
        </w:rPr>
        <w:t>Гкал\час</w:t>
      </w:r>
      <w:r w:rsidR="00733014">
        <w:rPr>
          <w:rFonts w:ascii="Times New Roman" w:hAnsi="Times New Roman" w:cs="Times New Roman"/>
          <w:sz w:val="28"/>
          <w:szCs w:val="28"/>
        </w:rPr>
        <w:t xml:space="preserve"> </w:t>
      </w:r>
      <w:r w:rsidRPr="00733014">
        <w:rPr>
          <w:rFonts w:ascii="Times New Roman" w:hAnsi="Times New Roman" w:cs="Times New Roman"/>
          <w:sz w:val="28"/>
          <w:szCs w:val="28"/>
        </w:rPr>
        <w:t>- на расчетный  срок)</w:t>
      </w:r>
      <w:r w:rsidR="00733014">
        <w:rPr>
          <w:rFonts w:ascii="Times New Roman" w:hAnsi="Times New Roman" w:cs="Times New Roman"/>
          <w:sz w:val="28"/>
          <w:szCs w:val="28"/>
        </w:rPr>
        <w:t xml:space="preserve"> </w:t>
      </w:r>
      <w:r w:rsidRPr="00733014">
        <w:rPr>
          <w:rFonts w:ascii="Times New Roman" w:hAnsi="Times New Roman" w:cs="Times New Roman"/>
          <w:sz w:val="28"/>
          <w:szCs w:val="28"/>
        </w:rPr>
        <w:t xml:space="preserve">- от существующей производственно- отопительной котельной, с  </w:t>
      </w:r>
      <w:r w:rsidR="008E243D" w:rsidRPr="00733014">
        <w:rPr>
          <w:rFonts w:ascii="Times New Roman" w:hAnsi="Times New Roman" w:cs="Times New Roman"/>
          <w:sz w:val="28"/>
          <w:szCs w:val="28"/>
        </w:rPr>
        <w:t xml:space="preserve">  реконструкцией здания  и модернизацией оборудования котельной.</w:t>
      </w:r>
      <w:r w:rsidRPr="00733014">
        <w:rPr>
          <w:rFonts w:ascii="Times New Roman" w:hAnsi="Times New Roman" w:cs="Times New Roman"/>
          <w:sz w:val="28"/>
          <w:szCs w:val="28"/>
        </w:rPr>
        <w:t>.</w:t>
      </w:r>
    </w:p>
    <w:p w:rsidR="00AF04B8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ТК «Тамерлан»: теплоснабжение  2-3х этажной  застройки  (1,39 Гкал\час)</w:t>
      </w:r>
    </w:p>
    <w:p w:rsidR="008E243D" w:rsidRPr="00733014" w:rsidRDefault="00AF04B8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от существующей производственно- отопительной  котельной</w:t>
      </w:r>
      <w:r w:rsidR="00DC1F63" w:rsidRPr="00733014">
        <w:rPr>
          <w:rFonts w:ascii="Times New Roman" w:hAnsi="Times New Roman" w:cs="Times New Roman"/>
          <w:sz w:val="28"/>
          <w:szCs w:val="28"/>
        </w:rPr>
        <w:t xml:space="preserve">, </w:t>
      </w:r>
      <w:r w:rsidR="008E243D" w:rsidRPr="00733014">
        <w:rPr>
          <w:rFonts w:ascii="Times New Roman" w:hAnsi="Times New Roman" w:cs="Times New Roman"/>
          <w:sz w:val="28"/>
          <w:szCs w:val="28"/>
        </w:rPr>
        <w:t>с  реконструкцией здания  и модернизацией оборудования котельной.</w:t>
      </w:r>
    </w:p>
    <w:p w:rsidR="002575B6" w:rsidRPr="00733014" w:rsidRDefault="00A4104A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 xml:space="preserve">ТК «Детский сад» </w:t>
      </w:r>
      <w:r w:rsidR="00694BDE" w:rsidRPr="00733014">
        <w:rPr>
          <w:rFonts w:ascii="Times New Roman" w:hAnsi="Times New Roman" w:cs="Times New Roman"/>
          <w:sz w:val="28"/>
          <w:szCs w:val="28"/>
        </w:rPr>
        <w:t xml:space="preserve">теплоснабжение детского сада </w:t>
      </w:r>
      <w:r w:rsidRPr="00733014">
        <w:rPr>
          <w:rFonts w:ascii="Times New Roman" w:hAnsi="Times New Roman" w:cs="Times New Roman"/>
          <w:sz w:val="28"/>
          <w:szCs w:val="28"/>
        </w:rPr>
        <w:t>тепловая мощность 0,17 Гкал\час</w:t>
      </w:r>
      <w:r w:rsidR="002575B6" w:rsidRPr="00733014">
        <w:rPr>
          <w:rFonts w:ascii="Times New Roman" w:hAnsi="Times New Roman" w:cs="Times New Roman"/>
          <w:sz w:val="28"/>
          <w:szCs w:val="28"/>
        </w:rPr>
        <w:t xml:space="preserve">, от существующей производственно- отопительной  </w:t>
      </w:r>
    </w:p>
    <w:p w:rsidR="00A4104A" w:rsidRPr="00733014" w:rsidRDefault="00DC1F63" w:rsidP="00733014">
      <w:pPr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к</w:t>
      </w:r>
      <w:r w:rsidR="002575B6" w:rsidRPr="00733014">
        <w:rPr>
          <w:rFonts w:ascii="Times New Roman" w:hAnsi="Times New Roman" w:cs="Times New Roman"/>
          <w:sz w:val="28"/>
          <w:szCs w:val="28"/>
        </w:rPr>
        <w:t>отельной</w:t>
      </w:r>
      <w:r w:rsidRPr="00733014">
        <w:rPr>
          <w:rFonts w:ascii="Times New Roman" w:hAnsi="Times New Roman" w:cs="Times New Roman"/>
          <w:sz w:val="28"/>
          <w:szCs w:val="28"/>
        </w:rPr>
        <w:t>.</w:t>
      </w:r>
    </w:p>
    <w:p w:rsidR="008E243D" w:rsidRPr="00733014" w:rsidRDefault="008E243D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243D" w:rsidRPr="00733014" w:rsidRDefault="008E243D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243D" w:rsidRPr="00733014" w:rsidRDefault="008E243D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F63" w:rsidRPr="00733014" w:rsidRDefault="00DC1F63" w:rsidP="0073301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3301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6.   Перспективное потребление тепловой мощности и тепловой       энергии       </w:t>
      </w:r>
    </w:p>
    <w:p w:rsidR="00DC1F63" w:rsidRPr="00733014" w:rsidRDefault="00DC1F63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32"/>
          <w:szCs w:val="32"/>
        </w:rPr>
        <w:t xml:space="preserve"> </w:t>
      </w:r>
      <w:r w:rsidRPr="00733014">
        <w:rPr>
          <w:rFonts w:ascii="Times New Roman" w:hAnsi="Times New Roman" w:cs="Times New Roman"/>
          <w:sz w:val="28"/>
          <w:szCs w:val="28"/>
        </w:rPr>
        <w:t xml:space="preserve">В перспективе планируется  в  с. Варна  </w:t>
      </w:r>
      <w:r w:rsidR="008E243D" w:rsidRPr="00733014">
        <w:rPr>
          <w:rFonts w:ascii="Times New Roman" w:hAnsi="Times New Roman" w:cs="Times New Roman"/>
          <w:sz w:val="28"/>
          <w:szCs w:val="28"/>
        </w:rPr>
        <w:t xml:space="preserve">  реконструкция зданий  и модернизация оборудования котельных,</w:t>
      </w:r>
      <w:r w:rsidRPr="00733014">
        <w:rPr>
          <w:rFonts w:ascii="Times New Roman" w:hAnsi="Times New Roman" w:cs="Times New Roman"/>
          <w:sz w:val="28"/>
          <w:szCs w:val="28"/>
        </w:rPr>
        <w:t xml:space="preserve">  для теплоснабжения 2-х, 3-х этажной жилой застройки и  объектов соцкультбыта.</w:t>
      </w:r>
    </w:p>
    <w:p w:rsidR="00DC1F63" w:rsidRPr="00733014" w:rsidRDefault="00DC1F63" w:rsidP="007330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014">
        <w:rPr>
          <w:rFonts w:ascii="Times New Roman" w:hAnsi="Times New Roman" w:cs="Times New Roman"/>
          <w:sz w:val="28"/>
          <w:szCs w:val="28"/>
        </w:rPr>
        <w:t>Застройщики индивидуального жилищного фонда используют автономные источники  теплоснабжения. В связи с этим потребность в строительстве новых тепловых сетей, с целью обеспечения приростов тепловой нагрузки в существующих зонах действия источников теплоснабжения, приросте тепловой нагрузки для целей от</w:t>
      </w:r>
      <w:r w:rsidR="00733014">
        <w:rPr>
          <w:rFonts w:ascii="Times New Roman" w:hAnsi="Times New Roman" w:cs="Times New Roman"/>
          <w:sz w:val="28"/>
          <w:szCs w:val="28"/>
        </w:rPr>
        <w:t>опления, горячего водоснабжения </w:t>
      </w:r>
      <w:r w:rsidRPr="00733014">
        <w:rPr>
          <w:rFonts w:ascii="Times New Roman" w:hAnsi="Times New Roman" w:cs="Times New Roman"/>
          <w:sz w:val="28"/>
          <w:szCs w:val="28"/>
        </w:rPr>
        <w:t xml:space="preserve">отсутствует. </w:t>
      </w:r>
      <w:r w:rsidR="004421E4" w:rsidRPr="00733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DF1D94" w:rsidRPr="00733014">
        <w:rPr>
          <w:rFonts w:ascii="Times New Roman" w:hAnsi="Times New Roman" w:cs="Times New Roman"/>
          <w:sz w:val="28"/>
          <w:szCs w:val="28"/>
        </w:rPr>
        <w:t xml:space="preserve">Основными обслуживающими организациями остаются: </w:t>
      </w:r>
      <w:r w:rsidR="008F2D49" w:rsidRPr="00733014">
        <w:rPr>
          <w:rFonts w:ascii="Times New Roman" w:hAnsi="Times New Roman" w:cs="Times New Roman"/>
          <w:sz w:val="28"/>
          <w:szCs w:val="28"/>
        </w:rPr>
        <w:t>филиал ОАО «Челябкоммунэнерго» Карталинские ЭТС</w:t>
      </w:r>
      <w:r w:rsidR="00DF1D94" w:rsidRPr="00733014">
        <w:rPr>
          <w:rFonts w:ascii="Times New Roman" w:hAnsi="Times New Roman" w:cs="Times New Roman"/>
          <w:sz w:val="28"/>
          <w:szCs w:val="28"/>
        </w:rPr>
        <w:t>; ООО «Стройкомплекс».</w:t>
      </w:r>
    </w:p>
    <w:p w:rsidR="00DF1D94" w:rsidRPr="00733014" w:rsidRDefault="00DF1D94" w:rsidP="007330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1D94" w:rsidRPr="00733014" w:rsidSect="007330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904" w:rsidRDefault="004C1904" w:rsidP="008E243D">
      <w:pPr>
        <w:spacing w:after="0" w:line="240" w:lineRule="auto"/>
      </w:pPr>
      <w:r>
        <w:separator/>
      </w:r>
    </w:p>
  </w:endnote>
  <w:endnote w:type="continuationSeparator" w:id="1">
    <w:p w:rsidR="004C1904" w:rsidRDefault="004C1904" w:rsidP="008E2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904" w:rsidRDefault="004C1904" w:rsidP="008E243D">
      <w:pPr>
        <w:spacing w:after="0" w:line="240" w:lineRule="auto"/>
      </w:pPr>
      <w:r>
        <w:separator/>
      </w:r>
    </w:p>
  </w:footnote>
  <w:footnote w:type="continuationSeparator" w:id="1">
    <w:p w:rsidR="004C1904" w:rsidRDefault="004C1904" w:rsidP="008E2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3876"/>
    <w:multiLevelType w:val="hybridMultilevel"/>
    <w:tmpl w:val="4B28D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13979"/>
    <w:multiLevelType w:val="hybridMultilevel"/>
    <w:tmpl w:val="5F04B0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111A7"/>
    <w:multiLevelType w:val="hybridMultilevel"/>
    <w:tmpl w:val="2E585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B5D5D"/>
    <w:multiLevelType w:val="hybridMultilevel"/>
    <w:tmpl w:val="44FA8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15901"/>
    <w:multiLevelType w:val="hybridMultilevel"/>
    <w:tmpl w:val="2E585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D7EAD"/>
    <w:multiLevelType w:val="hybridMultilevel"/>
    <w:tmpl w:val="22849276"/>
    <w:lvl w:ilvl="0" w:tplc="C12A084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08F8"/>
    <w:rsid w:val="0006242C"/>
    <w:rsid w:val="000A1954"/>
    <w:rsid w:val="00134F26"/>
    <w:rsid w:val="0020073D"/>
    <w:rsid w:val="002575B6"/>
    <w:rsid w:val="002D2223"/>
    <w:rsid w:val="0037079A"/>
    <w:rsid w:val="004421E4"/>
    <w:rsid w:val="004857F6"/>
    <w:rsid w:val="004C1904"/>
    <w:rsid w:val="00502171"/>
    <w:rsid w:val="00535F33"/>
    <w:rsid w:val="0055725E"/>
    <w:rsid w:val="006468A7"/>
    <w:rsid w:val="00694BDE"/>
    <w:rsid w:val="006B1AAA"/>
    <w:rsid w:val="006D616C"/>
    <w:rsid w:val="00733014"/>
    <w:rsid w:val="007809CB"/>
    <w:rsid w:val="007C4390"/>
    <w:rsid w:val="00832FC2"/>
    <w:rsid w:val="00834739"/>
    <w:rsid w:val="00837716"/>
    <w:rsid w:val="00844ADA"/>
    <w:rsid w:val="0087267A"/>
    <w:rsid w:val="008D1725"/>
    <w:rsid w:val="008E243D"/>
    <w:rsid w:val="008F2D49"/>
    <w:rsid w:val="009323DA"/>
    <w:rsid w:val="00961CE0"/>
    <w:rsid w:val="009D08F8"/>
    <w:rsid w:val="009E663C"/>
    <w:rsid w:val="009F10AD"/>
    <w:rsid w:val="00A4104A"/>
    <w:rsid w:val="00A51AE7"/>
    <w:rsid w:val="00A616F9"/>
    <w:rsid w:val="00A73875"/>
    <w:rsid w:val="00AC2603"/>
    <w:rsid w:val="00AF04B8"/>
    <w:rsid w:val="00B0228B"/>
    <w:rsid w:val="00B1208D"/>
    <w:rsid w:val="00B47937"/>
    <w:rsid w:val="00B90DA8"/>
    <w:rsid w:val="00BA7EFE"/>
    <w:rsid w:val="00C7591C"/>
    <w:rsid w:val="00C82DA5"/>
    <w:rsid w:val="00CB199B"/>
    <w:rsid w:val="00CC4AF8"/>
    <w:rsid w:val="00D129DF"/>
    <w:rsid w:val="00DC1F63"/>
    <w:rsid w:val="00DF1D94"/>
    <w:rsid w:val="00E3026B"/>
    <w:rsid w:val="00E8082E"/>
    <w:rsid w:val="00EC16EB"/>
    <w:rsid w:val="00F2016B"/>
    <w:rsid w:val="00F2676A"/>
    <w:rsid w:val="00F34861"/>
    <w:rsid w:val="00FB3ACE"/>
    <w:rsid w:val="00FB68F1"/>
    <w:rsid w:val="00FC19C4"/>
    <w:rsid w:val="00FC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C4"/>
  </w:style>
  <w:style w:type="paragraph" w:styleId="3">
    <w:name w:val="heading 3"/>
    <w:basedOn w:val="a"/>
    <w:next w:val="a"/>
    <w:link w:val="30"/>
    <w:qFormat/>
    <w:rsid w:val="00AF04B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8F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F04B8"/>
    <w:rPr>
      <w:rFonts w:ascii="Arial" w:eastAsia="Times New Roman" w:hAnsi="Arial" w:cs="Arial"/>
      <w:b/>
      <w:bCs/>
      <w:sz w:val="26"/>
      <w:szCs w:val="26"/>
    </w:rPr>
  </w:style>
  <w:style w:type="paragraph" w:styleId="a4">
    <w:name w:val="List"/>
    <w:basedOn w:val="a"/>
    <w:rsid w:val="00AF04B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E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43D"/>
  </w:style>
  <w:style w:type="paragraph" w:styleId="a7">
    <w:name w:val="footer"/>
    <w:basedOn w:val="a"/>
    <w:link w:val="a8"/>
    <w:uiPriority w:val="99"/>
    <w:unhideWhenUsed/>
    <w:rsid w:val="008E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8F1A-525B-487B-8BA4-826B4C79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12905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18</cp:revision>
  <cp:lastPrinted>2013-08-14T03:43:00Z</cp:lastPrinted>
  <dcterms:created xsi:type="dcterms:W3CDTF">2013-08-07T02:53:00Z</dcterms:created>
  <dcterms:modified xsi:type="dcterms:W3CDTF">2017-02-13T10:56:00Z</dcterms:modified>
</cp:coreProperties>
</file>