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C5" w:rsidRDefault="00D513C5" w:rsidP="00D513C5">
      <w:pPr>
        <w:pStyle w:val="a3"/>
        <w:jc w:val="center"/>
      </w:pPr>
      <w:r>
        <w:rPr>
          <w:rStyle w:val="a4"/>
        </w:rPr>
        <w:t>Типовые квалификационные требования для замещения должностей муниципальной службы</w:t>
      </w:r>
    </w:p>
    <w:p w:rsidR="00D513C5" w:rsidRDefault="00D513C5" w:rsidP="00D513C5">
      <w:pPr>
        <w:pStyle w:val="a3"/>
        <w:jc w:val="center"/>
      </w:pPr>
      <w:r>
        <w:rPr>
          <w:rStyle w:val="a4"/>
        </w:rPr>
        <w:t> </w:t>
      </w:r>
    </w:p>
    <w:p w:rsidR="00D513C5" w:rsidRDefault="00D513C5" w:rsidP="00D513C5">
      <w:pPr>
        <w:pStyle w:val="a3"/>
        <w:jc w:val="both"/>
      </w:pPr>
      <w: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513C5" w:rsidRDefault="00D513C5" w:rsidP="00D513C5">
      <w:pPr>
        <w:pStyle w:val="a3"/>
        <w:jc w:val="both"/>
      </w:pPr>
      <w: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службы.</w:t>
      </w:r>
    </w:p>
    <w:p w:rsidR="00D513C5" w:rsidRDefault="00D513C5" w:rsidP="00D513C5">
      <w:pPr>
        <w:pStyle w:val="a3"/>
        <w:jc w:val="both"/>
      </w:pPr>
      <w:r>
        <w:t>3. Типовые квалификационные требования для замещения:</w:t>
      </w:r>
    </w:p>
    <w:p w:rsidR="00D513C5" w:rsidRDefault="00D513C5" w:rsidP="00D513C5">
      <w:pPr>
        <w:pStyle w:val="a3"/>
        <w:jc w:val="both"/>
      </w:pPr>
      <w:proofErr w:type="gramStart"/>
      <w:r>
        <w:t>1) высших и главных должностей муниципальной службы – высшее профессиональное образование, а также стаж муниципальной службы (государственной службы) не менее одного года или стаж работы по специальности не менее двух лет;</w:t>
      </w:r>
      <w:proofErr w:type="gramEnd"/>
    </w:p>
    <w:p w:rsidR="00D513C5" w:rsidRDefault="00D513C5" w:rsidP="00D513C5">
      <w:pPr>
        <w:pStyle w:val="a3"/>
        <w:jc w:val="both"/>
      </w:pPr>
      <w:r>
        <w:t>2) ведущих и старших должностей муниципальной службы – среднее профессиональное образование и стаж работы по специальности не менее 5 лет или высшее профессиональное образование;</w:t>
      </w:r>
    </w:p>
    <w:p w:rsidR="00D513C5" w:rsidRDefault="00D513C5" w:rsidP="00D513C5">
      <w:pPr>
        <w:pStyle w:val="a3"/>
        <w:jc w:val="both"/>
      </w:pPr>
      <w:r>
        <w:t>3) младших должностей муниципальной службы – среднее профессиональное образование.</w:t>
      </w:r>
    </w:p>
    <w:p w:rsidR="00D513C5" w:rsidRDefault="00D513C5" w:rsidP="00D513C5">
      <w:pPr>
        <w:pStyle w:val="a3"/>
        <w:jc w:val="both"/>
      </w:pPr>
      <w:r>
        <w:t>4. Для замещения должностей муниципальной службы предъявляются типовые квалификационные требования к профессиональным знаниям и навыкам, необходимым для исполнения должностных обязанностей, по группе:</w:t>
      </w:r>
    </w:p>
    <w:p w:rsidR="00D513C5" w:rsidRDefault="00D513C5" w:rsidP="00D513C5">
      <w:pPr>
        <w:pStyle w:val="a3"/>
        <w:jc w:val="both"/>
      </w:pPr>
      <w:proofErr w:type="gramStart"/>
      <w:r>
        <w:t xml:space="preserve">1) высших должностей муниципальной службы – знание Конституции Российской Федерации, федеральных законов, устава Челябинской области, законов Челябинской области, устава </w:t>
      </w:r>
      <w:proofErr w:type="spellStart"/>
      <w:r>
        <w:t>Варненского</w:t>
      </w:r>
      <w:proofErr w:type="spellEnd"/>
      <w:r>
        <w:t xml:space="preserve"> муниципального района,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</w:t>
      </w:r>
      <w:proofErr w:type="gramEnd"/>
      <w:r>
        <w:t xml:space="preserve"> муниципальных социальных программ, методов, правил и практики формирования и исполнения бюджетов всех уровней, основ социологии и психологии; навыки руководства комплексными коллективами, координации их работы, опыта взаимодействия со средствами массовой  информации, общественными организациями; умение пользоваться персональным компьютером и другой организационной техникой;</w:t>
      </w:r>
    </w:p>
    <w:p w:rsidR="00D513C5" w:rsidRDefault="00D513C5" w:rsidP="00D513C5">
      <w:pPr>
        <w:pStyle w:val="a3"/>
        <w:jc w:val="both"/>
      </w:pPr>
      <w:r>
        <w:t xml:space="preserve">2) главных и ведущих  должностей муниципальной службы – знание Конституции Российской Федерации, федеральных законов, устава Челябинской области, законов Челябинской области, устава </w:t>
      </w:r>
      <w:proofErr w:type="spellStart"/>
      <w:r>
        <w:t>Варненского</w:t>
      </w:r>
      <w:proofErr w:type="spellEnd"/>
      <w:r>
        <w:t xml:space="preserve"> муниципального района,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этикета; навыки руководства структурными подразделениями среднего и низового звена, публичной </w:t>
      </w:r>
      <w:r>
        <w:lastRenderedPageBreak/>
        <w:t>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техникой;</w:t>
      </w:r>
    </w:p>
    <w:p w:rsidR="00D513C5" w:rsidRDefault="00D513C5" w:rsidP="00D513C5">
      <w:pPr>
        <w:pStyle w:val="a3"/>
        <w:jc w:val="both"/>
      </w:pPr>
      <w:r>
        <w:t xml:space="preserve">3) старших должностей муниципальной службы - знание Конституции Российской Федерации, федеральных законов, устава Челябинской области, законов Челябинской области, устава </w:t>
      </w:r>
      <w:proofErr w:type="spellStart"/>
      <w:r>
        <w:t>Варненского</w:t>
      </w:r>
      <w:proofErr w:type="spellEnd"/>
      <w:r>
        <w:t xml:space="preserve"> муниципального района, иных нормативных правовых актов, регулирующих сферу деятельности по соответствующей должности, основ экономики и организации труда, правил делового этикета;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творческими группами специалистов; умение пользоваться персональным компьютером и другой организационной техникой;</w:t>
      </w:r>
    </w:p>
    <w:p w:rsidR="00D513C5" w:rsidRDefault="00D513C5" w:rsidP="00D513C5">
      <w:pPr>
        <w:pStyle w:val="a3"/>
        <w:jc w:val="both"/>
      </w:pPr>
      <w:r>
        <w:t xml:space="preserve">4) младших должностей муниципальной службы - знание Конституции Российской Федерации, федеральных законов, устава Челябинской области, законов Челябинской области, устава </w:t>
      </w:r>
      <w:proofErr w:type="spellStart"/>
      <w:r>
        <w:t>Варненского</w:t>
      </w:r>
      <w:proofErr w:type="spellEnd"/>
      <w:r>
        <w:t xml:space="preserve"> муниципального района, иных нормативных правовых актов применительно к должностным обязанностям по соответствующей должности, инструктивно – методических документов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p w:rsidR="00D513C5" w:rsidRDefault="00D513C5" w:rsidP="00D513C5">
      <w:pPr>
        <w:pStyle w:val="a3"/>
        <w:jc w:val="both"/>
      </w:pPr>
      <w:r>
        <w:t> </w:t>
      </w:r>
    </w:p>
    <w:p w:rsidR="00D513C5" w:rsidRDefault="00D513C5" w:rsidP="00D513C5">
      <w:pPr>
        <w:pStyle w:val="a3"/>
        <w:jc w:val="right"/>
      </w:pPr>
      <w:proofErr w:type="gramStart"/>
      <w:r>
        <w:t>(п.3 раздел II  Положения о регулировании муниципальной</w:t>
      </w:r>
      <w:proofErr w:type="gramEnd"/>
    </w:p>
    <w:p w:rsidR="00D513C5" w:rsidRDefault="00D513C5" w:rsidP="00D513C5">
      <w:pPr>
        <w:pStyle w:val="a3"/>
        <w:jc w:val="right"/>
      </w:pPr>
      <w:r>
        <w:t>службы в Казановском сельском поселении,</w:t>
      </w:r>
    </w:p>
    <w:p w:rsidR="00D513C5" w:rsidRDefault="00D513C5" w:rsidP="00D513C5">
      <w:pPr>
        <w:pStyle w:val="a3"/>
        <w:jc w:val="right"/>
      </w:pPr>
      <w:r>
        <w:t>утв. Решением совета депутатов Казановского</w:t>
      </w:r>
    </w:p>
    <w:p w:rsidR="00D513C5" w:rsidRDefault="00D513C5" w:rsidP="00D513C5">
      <w:pPr>
        <w:pStyle w:val="a3"/>
        <w:jc w:val="right"/>
      </w:pPr>
      <w:r>
        <w:t>сельского поселения  от 19.07..2007 №14</w:t>
      </w:r>
    </w:p>
    <w:p w:rsidR="00AE0EC9" w:rsidRDefault="00AE0EC9"/>
    <w:sectPr w:rsidR="00AE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C5"/>
    <w:rsid w:val="00AE0EC9"/>
    <w:rsid w:val="00D5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2014-02-20T08:47:00Z</dcterms:created>
  <dcterms:modified xsi:type="dcterms:W3CDTF">2014-02-20T08:49:00Z</dcterms:modified>
</cp:coreProperties>
</file>