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174" w:rsidRPr="00664DBA" w:rsidRDefault="00422174" w:rsidP="00664DBA">
      <w:pPr>
        <w:shd w:val="clear" w:color="auto" w:fill="F5F5F5"/>
        <w:spacing w:before="335" w:after="167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664D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Отчет главы Администрации </w:t>
      </w:r>
      <w:r w:rsidR="00332534" w:rsidRPr="00664D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Казановского</w:t>
      </w:r>
      <w:r w:rsidRPr="00664DB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сельского поселения об итогах работы за 2020 год</w:t>
      </w:r>
    </w:p>
    <w:p w:rsidR="00422174" w:rsidRPr="00332534" w:rsidRDefault="008A6BCA" w:rsidP="00422174">
      <w:pPr>
        <w:shd w:val="clear" w:color="auto" w:fill="F5F5F5"/>
        <w:spacing w:before="335" w:after="3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pict>
          <v:rect id="_x0000_i1025" style="width:0;height:0" o:hralign="center" o:hrstd="t" o:hr="t" fillcolor="#a0a0a0" stroked="f"/>
        </w:pict>
      </w:r>
    </w:p>
    <w:p w:rsidR="00422174" w:rsidRPr="00332534" w:rsidRDefault="00332534" w:rsidP="00422174">
      <w:pPr>
        <w:shd w:val="clear" w:color="auto" w:fill="5B99AC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3253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>Казановское</w:t>
      </w:r>
      <w:proofErr w:type="spellEnd"/>
      <w:r w:rsidR="00422174" w:rsidRPr="0033253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</w:rPr>
        <w:t xml:space="preserve"> сельское поселение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Уважаемые жители </w:t>
      </w:r>
      <w:r w:rsidR="0033253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поселения!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Уставом </w:t>
      </w:r>
      <w:r w:rsidR="0033253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представляю вашему вниманию отчет о результатах деятельности Администрации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2020 году, который позволит вам оценить достигнутые результаты и определить основные задачи на 2021 год.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отметить, исполнение поставленных задач в 2020 году происходило в условиях пандемии,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год был не из легких и намного сложнее предыдущего.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Администрация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 свою деятельность в соответствии с Конституцией РФ, Федеральным законом от 06.10.2003 г. №131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Казановское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поселение».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Администрации — исполнение всех возложенных на Администрацию полномочий в рамках имеющихся финансовых возможностей.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Выполнением всех поставленных задач занимается коллектив работник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ов Администрации – это 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служащих (в т.ч. глава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3 технических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1 водитель, 1 уборщик производственных помещений, 1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инспектор военно-учетного стола.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Территория муниципального образования «</w:t>
      </w:r>
      <w:proofErr w:type="spellStart"/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Казановское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с общей земельной площадью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1389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населения по состоянию на 01.01.2021 года составляет </w:t>
      </w:r>
      <w:r w:rsidR="00EF7185" w:rsidRPr="00CE3178">
        <w:rPr>
          <w:rFonts w:ascii="Times New Roman" w:eastAsia="Times New Roman" w:hAnsi="Times New Roman" w:cs="Times New Roman"/>
          <w:sz w:val="28"/>
          <w:szCs w:val="28"/>
        </w:rPr>
        <w:t>445</w:t>
      </w:r>
      <w:r w:rsidR="00EF71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385 чел.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первичном воинском учете состоят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85 граждан, в том числе 1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офицер,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81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солдат,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прапорщиков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сержантов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>3 призывника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6E49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призван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</w:t>
      </w:r>
      <w:r w:rsidR="00546E49"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 службу в Российскую Армию 1 чел.</w:t>
      </w:r>
    </w:p>
    <w:p w:rsidR="00EF7185" w:rsidRDefault="00422174" w:rsidP="00CE31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период Администрацией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принято -6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1постановление,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распоряжений по основной деятельности, подготовлено и представлено на р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ассмотрение Собранию депутатов 58 проектов решений.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Поступивше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одно письменное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 был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существу.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мы стремимся к тому, чтобы ни одно из обращений не осталось без внимания,</w:t>
      </w:r>
      <w:r w:rsidR="00664D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предоставляем ответы и разъяснения в сроки, предусмотренные действующим законодательством.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Администрацией поселения ведётся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похозяйственный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учет, производится внесение данных по домовладениям, улицам в программу ГИС ЖКХ.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ФИАС (федеральная информационная адресная система) заполнена на 100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 Администрацией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выдано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300 справок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них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280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запросам гражданам и 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межведомственному взаимодействию. Гражданам выдавались справки об адресации объектов, о личном подсобном хозяйстве, предоставлялись выписки из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книг, необходимые для последующего оформления субсидий, для оформления домовладений, наследства. В центре внимания остаётся совместная работа с УСЗН Администрации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Варненского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и МФЦ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по оказанию социальной помощи и поддержки малообеспеченной категории граждан.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Выдача справок и ответы на обращения граждан осуществляется в соответствии с утвержденным регламентом.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2020 году из прокуратуры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1</w:t>
      </w:r>
      <w:r w:rsidR="00EF718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представлений;</w:t>
      </w:r>
    </w:p>
    <w:p w:rsidR="00422174" w:rsidRPr="00332534" w:rsidRDefault="00EF7185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предостережений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13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запросов и информаций;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исковых заявлений.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поступившие документы в установленный законом срок предоставлены письменные ответы.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целью информирования населения Администрацией поселения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2020 году были обнародованы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информационном стенде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нормативно-правовые акты, принятые Собранием депутатов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Администрацией поселения.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размещена в сети «Интернет» на официальном сайте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377E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="00422174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Бюджет </w:t>
      </w:r>
      <w:r w:rsidR="00C377EF" w:rsidRPr="00CE3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Казановского сельского поселения на </w:t>
      </w:r>
      <w:r w:rsidRPr="00CE3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2020год</w:t>
      </w:r>
      <w:r w:rsidR="00D1708F" w:rsidRPr="00CE31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Одним из главных вопросов местного значения поселения является формирование, утверждение, исполнение бюджета поселения и контроль за его исполнением, так как реализация остальных полномочий органов местного самоуправления в полной мере зависит от обеспеченности финансами.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Исполнение бюджета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за 2020 год составило по доходам в сумме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11115,2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годовому плану, и по расходам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10915,5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что составляет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96,3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%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к годовому плану.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Профицит по итогам 2020 года составил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199,7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4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Доходы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Налоговые и неналоговые доходы бюджета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2020 года составили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309,6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96,9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% к плану.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Наибольший удельный вес в структуре собственных доходов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занимают: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земельный налог –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229,7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100%;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  <w:t xml:space="preserve">Налог на доходы физических лиц за 2020 год исполнен в сумме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11,6 тыс. рублей или на 105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плановым назначениям. Налог на имущество физических лиц составил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50,7 тыс. рублей или  100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к плановым назначениям. Сумма неналоговых доходов в 2020 году составила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740,9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в том числе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324,4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— доходы от аренды имущества;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411,7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— доходы от компенсации затрат бюджета поселения;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2,2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– от взыскания штрафов.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Безвозмездные поступления в бюджет составили </w:t>
      </w:r>
      <w:r w:rsidR="00D1708F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064,7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рублей. Из них: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961,0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руб.- дотация из областного бюджета на выравнивание бюджетной обеспеченности;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52,0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— субвенция из федерального бюджета на осуществление первичного воинского учета;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37,7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руб.- субвенция из бюджета субъекта на выполнение передаваемых полномочий 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9014,0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руб.- межбюджетные трансферты, передаваемые бюджетам сельских поселений из бюджета 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целях увеличения собственной доходной базы в 2020 году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работа по увеличению собственной налогооблагаемой базы, с задолжниками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местным налогам. По состоянию на 01.01.2021года задолженность по уплате налогов в бюджет поселения составила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266,8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в том числе земельный налог 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137,6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руб., налог на имущество 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88,9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руб. Задолженность по транспортному налогу </w:t>
      </w:r>
      <w:r w:rsidR="00B63394">
        <w:rPr>
          <w:rFonts w:ascii="Times New Roman" w:eastAsia="Times New Roman" w:hAnsi="Times New Roman" w:cs="Times New Roman"/>
          <w:color w:val="000000"/>
          <w:sz w:val="28"/>
          <w:szCs w:val="28"/>
        </w:rPr>
        <w:t>40,3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. руб.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Основные причины образовавшейся задолженности у граждан: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недобросовестность налогоплательщиков;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неплатежеспособность отдельных категорий граждан;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начисление налогов на умерших лиц;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целях снижения задолженности по налогам Администрацией </w:t>
      </w:r>
      <w:r w:rsidR="006D0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проводятся координационные советы, на которые приглашаются жители поселения, имеющие задолженность, с ними проводится работа разъяснительного характера о недопущении нарушения сроков уплаты налогов. 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43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Расходы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Расходы бюджета в 2020 году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запланированные в сумме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11333,9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тысяч рублей, фактически составили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10915,5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тыс.рублей или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96,3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%.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году все расходы осуществляются в соответствии с целевым методом планирования. Из бюджета поселения в 2020 году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а направлены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«Общегосударственные вопросы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расходы составили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3556,9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 первоочередные и социально-значимые расходы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расходы на обеспечение деятельности Администрации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(заработная плата, коммунальные и налоговые платежи,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ГСМ для служебного автомобиля);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«Культура и кинематография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расходы на выполнение муниципального задания составили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6315,3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это заработная плата работникам культуры, коммунальные платежи, налоговые платежи. Расходы на изготовление проектно-сметной документации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и строительство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спортивного </w:t>
      </w:r>
      <w:proofErr w:type="gramStart"/>
      <w:r w:rsidR="00672CD9">
        <w:rPr>
          <w:rFonts w:ascii="Times New Roman" w:eastAsia="Times New Roman" w:hAnsi="Times New Roman" w:cs="Times New Roman"/>
          <w:color w:val="000000"/>
          <w:sz w:val="28"/>
          <w:szCs w:val="28"/>
        </w:rPr>
        <w:t>зала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«Благоустройство» расходы составили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460,9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 Наибольший удельный вес в этой программе занимают расходы за уличное освещение -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426,8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 или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92,6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%. На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прочие работы по благоустройству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затрачено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34,0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«Национальная оборона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расходы производились на оплату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заработной платы инспектору ВУС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составили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51,9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«Жилищно-коммунальное хозяйство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израсходовано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481,7 тысяч рублей;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людей» расходы составили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3,9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 рублей на противопожарные мероприятия в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Казановском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поселении, приобретение ранцевого огнетушителя;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«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Национальная экономика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израсходовано в 2020 году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425,6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 на </w:t>
      </w:r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содержание. Ремонт автомобильных дорог. А также на мероприятия по предупреждению </w:t>
      </w:r>
      <w:proofErr w:type="gramStart"/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аварийности  и</w:t>
      </w:r>
      <w:proofErr w:type="gramEnd"/>
      <w:r w:rsidR="008B72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на дорогах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Благоустройство в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Казановском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благоустройства территории поселения является одним из основных полномочий Администрации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2020 года проводились следующие работы: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регулярный покос сорной растительности и карантинных сорняков;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приведение в порядок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обелиска,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погибшим воинам;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обрезка сухостойных деревьев на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--- проведение субботников на кладбище;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силами Администрации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проводились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мероприятия по наведению порядка 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по ул. Центральная,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вдоль федеральных трасс (вырубка поросли,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косы</w:t>
      </w:r>
      <w:proofErr w:type="spellEnd"/>
      <w:r w:rsidR="00B36843">
        <w:rPr>
          <w:rFonts w:ascii="Times New Roman" w:eastAsia="Times New Roman" w:hAnsi="Times New Roman" w:cs="Times New Roman"/>
          <w:color w:val="000000"/>
          <w:sz w:val="28"/>
          <w:szCs w:val="28"/>
        </w:rPr>
        <w:t>, побелка деревьев);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проведены рейды по выявлению несанкционированных мест размещения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отходов, по наведению порядка, соблюдения Правил благоустройства и санитарного содержания 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Также в течение года проводились субботники. В проводимых субботниках принимали участие работники Администрации, культуры, жители поселения.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обеспечения пожарной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безопасностив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отчетном году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поселения проводился ряд мер: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подворный обход с вручением памяток о соблюдении пожарной безопасности, разъяснительные работы с населением о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выкашивания сорной растительности;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опашка границ населенных пунктов;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запрещение выжигания сухой растительности, мусора, особенно во время противопожарного режима на территории 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 06 апреля 2020 года до 15 октября 2020 года;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выявление работниками Администрации собственников заброшенных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домов;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приобретение ранцевых огнетушителей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РП-15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» для тушения пожара;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специалистами Администрации производился регулярный объезд территорий по предотвращению и обнаружению очагов возгорания сухой растительности, пожнивных остатков, выявлению виновных и применения мер административного воздействия к ним.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На территории 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 свою деятельность добровольная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пожарная дружина в количестве 4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которую возглавляет Глава Администрации </w:t>
      </w:r>
      <w:r w:rsidR="00C8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 Все дружинники прошли необходимое обучение.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распоряжении членов дружины имеются ранцевые огнетушители, передвижная пожарная емкость.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 фермерскими хозяйствами Администрацией поселения заключена устная договоренность на предоставление техники в случае 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возникновения пожаров.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Анализируя причины возгораний за 2020 год, видно, что практически все они носили техногенный характер. Но и сами граждане также становятся виновниками возгораний, сжигая мусор,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Просим всех граждан неукоснительно соблюдать требования пожарной безопасности.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Имущественные и земельные отношения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площадь территории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составляет 1</w:t>
      </w:r>
      <w:r w:rsidR="00C955EE">
        <w:rPr>
          <w:rFonts w:ascii="Times New Roman" w:eastAsia="Times New Roman" w:hAnsi="Times New Roman" w:cs="Times New Roman"/>
          <w:color w:val="000000"/>
          <w:sz w:val="28"/>
          <w:szCs w:val="28"/>
        </w:rPr>
        <w:t>389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га, в том числе 5753 га пашни. Производством сельскохозяйственной продукции заняты 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E143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ндивидуальных предпринимателя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E1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Земельные участки сельскохозяйственного назначения обрабатываются эффективно.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Пользуясь случаем, хочу также выразить благодарность главам К(Ф)Х принимающим активное участие в общественной жизни поселения. Надеюсь на взаимопонимание и выручку и в наступившем году. Желаю всем в 2021 году высокой урожайности и хороших закупочных цен на производимую вами продукцию. Географическое расположение нашего поселения обязывает нас содержать торцы лесополос в порядке (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опашка лесов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). Выражаю благодарность главам К(Ф)Х, содержащим в порядке торцы лесополос, прилегающих к полям. Призываю всех индивидуальных предпринимателей последовать их примеру.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Распоряжение объектами муниципальной собственности 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осуществляет Администрация 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соответствии с порядком владения, пользования и распоряжения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муниципальным имуществом, принятым решением Собрания депутатов </w:t>
      </w:r>
      <w:r w:rsidR="00464FF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379C">
        <w:rPr>
          <w:rFonts w:ascii="Times New Roman" w:eastAsia="Times New Roman" w:hAnsi="Times New Roman" w:cs="Times New Roman"/>
          <w:sz w:val="28"/>
          <w:szCs w:val="28"/>
        </w:rPr>
        <w:t xml:space="preserve">В реестре муниципальной собственности </w:t>
      </w:r>
      <w:r w:rsidR="00464FFA" w:rsidRPr="006E379C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6E379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числятся </w:t>
      </w:r>
      <w:r w:rsidR="006E379C" w:rsidRPr="006E379C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6E379C">
        <w:rPr>
          <w:rFonts w:ascii="Times New Roman" w:eastAsia="Times New Roman" w:hAnsi="Times New Roman" w:cs="Times New Roman"/>
          <w:sz w:val="28"/>
          <w:szCs w:val="28"/>
        </w:rPr>
        <w:t xml:space="preserve"> объектов недвижимого имущества,</w:t>
      </w:r>
      <w:r w:rsidR="006E379C" w:rsidRPr="006E379C">
        <w:rPr>
          <w:rFonts w:ascii="Times New Roman" w:eastAsia="Times New Roman" w:hAnsi="Times New Roman" w:cs="Times New Roman"/>
          <w:sz w:val="28"/>
          <w:szCs w:val="28"/>
        </w:rPr>
        <w:t xml:space="preserve"> из них 11объектов жилые квартиры 38</w:t>
      </w:r>
      <w:r w:rsidRPr="006E379C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все числящиеся в реестре объекты недвижимости изготовлена техдокументация и проведена регистрация права муниципальной собственности.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Согласно прогнозному плану, утвержденному </w:t>
      </w:r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Собрания депутатов от 05.02.2021 № 05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прогнозном плане (программе) приватизации муниципального имущества муниципального образования «</w:t>
      </w:r>
      <w:proofErr w:type="spellStart"/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Казановское</w:t>
      </w:r>
      <w:proofErr w:type="spellEnd"/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сельское поселение» на 2021 год и на плановый период 2022 и 2023 годы», предстоит провести аукционы на продажу двух объектов недвижимости общей площадью </w:t>
      </w:r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>1702,8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кв.м., в том числе с земельными участками </w:t>
      </w:r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>2745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кв.м.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2021 году планируется провести работу по выявлению бесхозяйных объектов и изготовлению технической документации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последующей регистрации права муниципальной собственности.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Делопроизводителем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690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Казановского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проводится активная работа с жителями поселения с целью регистрации ими прав на земельные участки.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Проводится также разъяснительная работа о необходимости исправления реестровых ошибок, допущенных при проведении межевания земельных участков.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Муниципальное учреждение культуры </w:t>
      </w:r>
      <w:r w:rsidR="006E379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6E3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 культуры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досугового типа –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СДК: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379C">
        <w:rPr>
          <w:rFonts w:ascii="Times New Roman" w:eastAsia="Times New Roman" w:hAnsi="Times New Roman" w:cs="Times New Roman"/>
          <w:color w:val="000000"/>
          <w:sz w:val="28"/>
          <w:szCs w:val="28"/>
        </w:rPr>
        <w:t>МУК Казановский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СДК;— финансируе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ся из местного, областного и федерального бюджетов.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учреждении имеется своя бухгалтерия и лицевой счет в органе казначейства.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учреждении работают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а, из них 2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специалисты основного персонала, 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1 специалист по совмещению,1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имеют высшее образование, 1 среднее специальное.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В 2020 году мероприятия, в основной своей массе проводились в режиме онлайн.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Основная цель 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МУК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Казановский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 — привлечь жителей к нашим мероприятиям. А самое главное – чтобы они стали активными участниками этих мероприятий.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этом году проведено </w:t>
      </w:r>
      <w:r w:rsidR="007E1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65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культурно-массовое мероприятие (в том числе 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режиме офлайн) различной направленности: с детьми, подростками и молодежью, по духовно-нравственному, патриотическому, семейному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воспитанию, профилактике здорового образа жизни, безнадзорности, правонарушений и преступности. Общее количество посетителей этих мероприятий составило 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6127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(из них – 3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753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режиме офлайн). Однако, несмотря на уменьшение количественного уровня,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 повысился качественный уровень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и посещения мероприятий (т.к. основная масса «посещений» в онлайн режиме на страницах в ОК, на официальном сайте Администрации и т.д.)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Главная цель работы 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МУК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92674B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СДК»: создать условия для культурного обогащения населения, путём предоставления качественных культурных услуг и осуществлять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достижения этой цели проведены следующие основные мероприятия в 2020 году: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несколько Новогодних мероприятий для детей и молодежи -Утренники, игровые и танцевальные мероприятия с подарками и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призами.Зима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самое богатое праздниками время года. Это и Рождество </w:t>
      </w:r>
      <w:proofErr w:type="spellStart"/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Христово,рождественские</w:t>
      </w:r>
      <w:proofErr w:type="spellEnd"/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 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 святки, и масленичные гуляния.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—вручением Памятных медалей Ветеранам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праздничные мероприятия к 8 Марта: концерт, , дискотеки, танцевальные и игровые вечера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большая и кропотливая работа была проведена по подготовке к празднованию 75 –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Великой Победы. Были организованы: «Вахта памяти», создание Книги Памяти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Впреддверии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Победы были организованы Акции — уборка Памятников, «Я помню! Я горжусь!», «Открытка ветерану», «Георгиевская ленточка», Организованы фотовыставки «бессмертный полк», «окна Победы» и т.д.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Одним из направлений деятельности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МУК</w:t>
      </w:r>
      <w:r w:rsidR="008A6BCA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</w:t>
      </w:r>
      <w:r w:rsidR="008A6BCA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СДК»: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патриотическое воспитание граждан, пропаганда истории и воинской славы России с целью всестороннего развития личности.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патриотическое воспитание – это сложнейшая государственная задача, решение которой предусматривает всеобъемлющую деятельность на постоянной основе. Конечная цель данной деятельности — формирование личности гражданина, россиянина, защитника Отечества, патриота.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состояние и развитие объединений, кружков за 2020год (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), следует подчеркнуть, что по-прежнему, все клубные формирования осуществляют свою деятельность на бесплатной основе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Анализируя посещаемость клубных формирований, следует отметить, что для детей самым привлекательным остаётся кружок «Умелые ручки»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Детские онлайн </w:t>
      </w:r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</w:t>
      </w:r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«Творческие натуры»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«Мы дети природы»</w:t>
      </w:r>
      <w:r w:rsidR="008A6BCA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«Живое слово»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«В мире красок и слов»</w:t>
      </w:r>
      <w:r w:rsidR="008A6BCA"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«День Великой Победы»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Хотелось бы отметить и работу ансамбля «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муниципального учреждения культуры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Казановского сельского Дома культуры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Песни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исполнении «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Отрада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знакомы слушателям не только </w:t>
      </w:r>
      <w:proofErr w:type="spellStart"/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района, но и за его пределами. 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2020 году приняли участие в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-х онлайн мероприятиях: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Оценивая состояние и развитие культурно — досуговых формирований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МУК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6BCA">
        <w:rPr>
          <w:rFonts w:ascii="Times New Roman" w:eastAsia="Times New Roman" w:hAnsi="Times New Roman" w:cs="Times New Roman"/>
          <w:color w:val="000000"/>
          <w:sz w:val="28"/>
          <w:szCs w:val="28"/>
        </w:rPr>
        <w:t>«Казановский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СДК», следует отметить, что 2020 год практически для всех клубных формирований был стабильным и продуктивным.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заключение своего доклада хотелось бы отметить, что 2020 год – особенный год в жизни нашего государства. Это год 75 —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Победы Советского народа в годы Великой Отечественной войны. Это год укрепления государственности, с 25 июня по 1 июля в России впервые состоялось Всероссийское голосование по внесению изменений в Конституцию РФ, которые позволят укрепить устойчивость государственной власти, границ России, а также улучшения качества жизни российских граждан.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bookmarkStart w:id="0" w:name="_GoBack"/>
      <w:bookmarkEnd w:id="0"/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на 2021 год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направлениями в работе в 2021 году останутся: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-увеличение налогооблагаемой базы и привлечение дополнительных доходов в бюджет поселения;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привлечение дополнительных средств, путем обеспечения участия поселения в региональных и федеральных программах;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-сокращение роста недоимки по налоговым и неналоговым платежам;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принятие мер по оптимизации бюджетных расходов;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— повышение эффективности использо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муниципального имущества;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высадка деревьев 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обелиска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установка пожарного водоёма в </w:t>
      </w:r>
      <w:r w:rsidR="00E051FA">
        <w:rPr>
          <w:rFonts w:ascii="Times New Roman" w:eastAsia="Times New Roman" w:hAnsi="Times New Roman" w:cs="Times New Roman"/>
          <w:color w:val="000000"/>
          <w:sz w:val="28"/>
          <w:szCs w:val="28"/>
        </w:rPr>
        <w:t>п. Казановка</w:t>
      </w: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— 19 сентября 2021 года состоятся выборы депутатов в Государственную Думу Федерального Собрания Российской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Федерациии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итоги, я хочу сказать огромное спасибо депутатам, руководителям учреждений и организаций, индивидуальным </w:t>
      </w:r>
      <w:proofErr w:type="spellStart"/>
      <w:proofErr w:type="gram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предпринимателям,жителям</w:t>
      </w:r>
      <w:proofErr w:type="spellEnd"/>
      <w:proofErr w:type="gram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которые не остаются в стороне от наших проблем </w:t>
      </w:r>
      <w:proofErr w:type="spellStart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иоказывают</w:t>
      </w:r>
      <w:proofErr w:type="spellEnd"/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всевозможную помощь.</w:t>
      </w:r>
    </w:p>
    <w:p w:rsidR="00422174" w:rsidRPr="00332534" w:rsidRDefault="00422174" w:rsidP="00422174">
      <w:pPr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2534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внимание.</w:t>
      </w:r>
    </w:p>
    <w:p w:rsidR="00E04C2D" w:rsidRPr="00332534" w:rsidRDefault="00E04C2D">
      <w:pPr>
        <w:rPr>
          <w:rFonts w:ascii="Times New Roman" w:hAnsi="Times New Roman" w:cs="Times New Roman"/>
          <w:sz w:val="28"/>
          <w:szCs w:val="28"/>
        </w:rPr>
      </w:pPr>
    </w:p>
    <w:sectPr w:rsidR="00E04C2D" w:rsidRPr="00332534" w:rsidSect="00E04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174"/>
    <w:rsid w:val="00332534"/>
    <w:rsid w:val="00422174"/>
    <w:rsid w:val="00464FFA"/>
    <w:rsid w:val="00546E49"/>
    <w:rsid w:val="00664DBA"/>
    <w:rsid w:val="00672CD9"/>
    <w:rsid w:val="00690E8D"/>
    <w:rsid w:val="006D0F0D"/>
    <w:rsid w:val="006E379C"/>
    <w:rsid w:val="007E143C"/>
    <w:rsid w:val="008A6BCA"/>
    <w:rsid w:val="008B725A"/>
    <w:rsid w:val="0092674B"/>
    <w:rsid w:val="00B36843"/>
    <w:rsid w:val="00B63394"/>
    <w:rsid w:val="00C377EF"/>
    <w:rsid w:val="00C80B26"/>
    <w:rsid w:val="00C955EE"/>
    <w:rsid w:val="00CE3178"/>
    <w:rsid w:val="00D1708F"/>
    <w:rsid w:val="00DD000F"/>
    <w:rsid w:val="00E04C2D"/>
    <w:rsid w:val="00E051FA"/>
    <w:rsid w:val="00EF7185"/>
    <w:rsid w:val="00FC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6CD6B3-0E02-471C-A3C6-0CDA4FF6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2D"/>
  </w:style>
  <w:style w:type="paragraph" w:styleId="1">
    <w:name w:val="heading 1"/>
    <w:basedOn w:val="a"/>
    <w:link w:val="10"/>
    <w:uiPriority w:val="9"/>
    <w:qFormat/>
    <w:rsid w:val="004221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1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217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2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22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932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3" w:color="DDDDDD"/>
            <w:bottom w:val="single" w:sz="6" w:space="8" w:color="DDDDDD"/>
            <w:right w:val="none" w:sz="0" w:space="13" w:color="DDDDDD"/>
          </w:divBdr>
        </w:div>
        <w:div w:id="401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2736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2021-04-27T11:49:00Z</dcterms:created>
  <dcterms:modified xsi:type="dcterms:W3CDTF">2021-05-17T04:44:00Z</dcterms:modified>
</cp:coreProperties>
</file>