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«4 октября 2019 года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Челябинске пройдет бесплатная конференция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госзакупкам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представителей бизнес – сообщества.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Участие в работе секции даст возможность представителям бизнеса получить системные и актуальные знания в области контрактной системы, которые позволят в будущем максимально действенно, прибыльно и эффективно участвовать и побеждать в закупочных процедурах в качестве поставщиков (подрядчиков, исполнителей).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 ходе работы секции будет рассмотрен ряд важнейших вопросов, таких как: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поддержка бизнеса в Челябинской области и способы ее получения;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новые правила участия в электронных закупках;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факторинг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госзакупках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оформление сертификатов происхождения и актов экспертиз для участия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госзакупках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не попасть в реестр недобросовестных поставщиков и защититься от недобросовестных заказчиков и ряд других актуальных вопросов.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Все аспекты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госзакупок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будут рассмотрены в соответствии с последними изменениями законодательства.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конференции примут участие член Рабочей группы Экспертного совета при Правительстве Российской Федерации по вопросам совершенствования государственных закупок и государственных инвестиций, председатель Комитета по безопасности закупочной деятельности Национальной</w:t>
      </w:r>
      <w:r w:rsidR="00CC3EFF">
        <w:rPr>
          <w:rFonts w:ascii="Times New Roman" w:hAnsi="Times New Roman" w:cs="Times New Roman"/>
          <w:i/>
          <w:sz w:val="28"/>
          <w:szCs w:val="28"/>
        </w:rPr>
        <w:t xml:space="preserve"> ассоциации институтов закупок</w:t>
      </w:r>
      <w:r>
        <w:rPr>
          <w:rFonts w:ascii="Times New Roman" w:hAnsi="Times New Roman" w:cs="Times New Roman"/>
          <w:i/>
          <w:sz w:val="28"/>
          <w:szCs w:val="28"/>
        </w:rPr>
        <w:t xml:space="preserve"> Кузнецов К.В., а также представители АО «Корпорации «МСП», Министерства экономического развития Челябинской области, Управление Федеральной антимонопольной службы по Челябинской области, Фонда финансирования промышленности и предпринимательства – Территория Бизнеса, Южно-Уральской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торгово-промышленной палаты, Челябинского областного отделения общероссийской общественной организации малого и среднего предпринимательства «Опора России».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Место проведения: г. Челябинск, отель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Radisson</w:t>
      </w:r>
      <w:r w:rsidRPr="000C79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Blu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ул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руда, д.179, конференц-зал.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Дата  и время проведения: 04.10.2019г. с 10.00 до 17.00 часов.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Участие в конференции бесплатное.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Заявки на участие в конференции необходимо направлять на адрес электронной почты </w:t>
      </w:r>
      <w:hyperlink r:id="rId4" w:history="1"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banina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gku</w:t>
        </w:r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74.ru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Более подробную информацию можно узнать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тел. (351) 263-84-48».</w:t>
      </w:r>
    </w:p>
    <w:p w:rsidR="000C79D1" w:rsidRDefault="000C79D1" w:rsidP="000C79D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BEF" w:rsidRDefault="00CC3EFF"/>
    <w:sectPr w:rsidR="005B3BEF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9D1"/>
    <w:rsid w:val="000C79D1"/>
    <w:rsid w:val="00146790"/>
    <w:rsid w:val="001C3436"/>
    <w:rsid w:val="00323C7D"/>
    <w:rsid w:val="00342FDD"/>
    <w:rsid w:val="006F0F10"/>
    <w:rsid w:val="0070683F"/>
    <w:rsid w:val="00984622"/>
    <w:rsid w:val="00B12436"/>
    <w:rsid w:val="00B87A77"/>
    <w:rsid w:val="00CC3EFF"/>
    <w:rsid w:val="00D71767"/>
    <w:rsid w:val="00DF7540"/>
    <w:rsid w:val="00E6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79D1"/>
    <w:rPr>
      <w:color w:val="0000FF"/>
      <w:u w:val="single"/>
    </w:rPr>
  </w:style>
  <w:style w:type="paragraph" w:customStyle="1" w:styleId="ConsPlusNonformat">
    <w:name w:val="ConsPlusNonformat"/>
    <w:uiPriority w:val="99"/>
    <w:rsid w:val="000C7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banina@gku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3</cp:revision>
  <dcterms:created xsi:type="dcterms:W3CDTF">2019-09-05T03:46:00Z</dcterms:created>
  <dcterms:modified xsi:type="dcterms:W3CDTF">2019-09-05T10:57:00Z</dcterms:modified>
</cp:coreProperties>
</file>