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C94" w:rsidRPr="00283C94" w:rsidRDefault="00283C94" w:rsidP="00283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3C94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A0DB89E" wp14:editId="1B7047DD">
            <wp:simplePos x="0" y="0"/>
            <wp:positionH relativeFrom="column">
              <wp:posOffset>2715895</wp:posOffset>
            </wp:positionH>
            <wp:positionV relativeFrom="paragraph">
              <wp:posOffset>6350</wp:posOffset>
            </wp:positionV>
            <wp:extent cx="773430" cy="914400"/>
            <wp:effectExtent l="0" t="0" r="7620" b="0"/>
            <wp:wrapThrough wrapText="bothSides">
              <wp:wrapPolygon edited="0">
                <wp:start x="0" y="0"/>
                <wp:lineTo x="0" y="21150"/>
                <wp:lineTo x="21281" y="21150"/>
                <wp:lineTo x="21281" y="0"/>
                <wp:lineTo x="0" y="0"/>
              </wp:wrapPolygon>
            </wp:wrapThrough>
            <wp:docPr id="1" name="Рисунок 1" descr="Описание: Описание: 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83C94" w:rsidRPr="00283C94" w:rsidTr="003F5E5E">
        <w:tc>
          <w:tcPr>
            <w:tcW w:w="957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83C94" w:rsidRPr="00283C94" w:rsidRDefault="00283C94" w:rsidP="00283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283C94" w:rsidRPr="00283C94" w:rsidRDefault="00283C94" w:rsidP="00283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83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АДМИНИСТРАЦИЯ                                                                          КАЗАНОВСКОГО СЕЛЬСКОГО ПОСЕЛЕНИЯ </w:t>
            </w:r>
          </w:p>
          <w:p w:rsidR="00283C94" w:rsidRPr="00283C94" w:rsidRDefault="00283C94" w:rsidP="00283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83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283C94" w:rsidRPr="00283C94" w:rsidRDefault="00283C94" w:rsidP="00283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83C9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:rsidR="00283C94" w:rsidRPr="00283C94" w:rsidRDefault="00283C94" w:rsidP="00283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283C94" w:rsidRPr="00283C94" w:rsidRDefault="00283C94" w:rsidP="00283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283C94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283C94" w:rsidRPr="00283C94" w:rsidRDefault="00283C94" w:rsidP="00283C9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:rsidR="00283C94" w:rsidRPr="00283C94" w:rsidRDefault="00283C94" w:rsidP="00283C9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83C94" w:rsidRPr="00283C94" w:rsidRDefault="00283C94" w:rsidP="00283C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Calibri" w:hAnsi="Times New Roman" w:cs="Times New Roman"/>
          <w:sz w:val="24"/>
          <w:szCs w:val="24"/>
          <w:lang w:eastAsia="ru-RU"/>
        </w:rPr>
        <w:t>от    23 января 2020г № 08</w:t>
      </w:r>
    </w:p>
    <w:p w:rsidR="00283C94" w:rsidRPr="00283C94" w:rsidRDefault="00283C94" w:rsidP="00283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C94" w:rsidRPr="00283C94" w:rsidRDefault="00283C94" w:rsidP="00283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 </w:t>
      </w:r>
    </w:p>
    <w:p w:rsidR="00283C94" w:rsidRPr="00283C94" w:rsidRDefault="00283C94" w:rsidP="00283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разработки Генерального плана </w:t>
      </w:r>
    </w:p>
    <w:p w:rsidR="00283C94" w:rsidRPr="00283C94" w:rsidRDefault="00283C94" w:rsidP="00283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Казановского сельского поселения </w:t>
      </w:r>
    </w:p>
    <w:p w:rsidR="00283C94" w:rsidRPr="00283C94" w:rsidRDefault="00283C94" w:rsidP="00283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Челябинской области</w:t>
      </w:r>
    </w:p>
    <w:p w:rsidR="00283C94" w:rsidRPr="00283C94" w:rsidRDefault="00283C94" w:rsidP="0028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94" w:rsidRPr="00283C94" w:rsidRDefault="00283C94" w:rsidP="0028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94" w:rsidRPr="00283C94" w:rsidRDefault="00283C94" w:rsidP="00283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C94" w:rsidRPr="00283C94" w:rsidRDefault="00283C94" w:rsidP="00283C94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соответствии с Градостроительным кодексом Российской Федерации, Федеральным законом от 6 октября 2003 г. № 131-ФЗ “Об общих принципах организации местного самоуправления в Российской Федерации</w:t>
      </w:r>
      <w:proofErr w:type="gramStart"/>
      <w:r w:rsidRPr="00283C94">
        <w:rPr>
          <w:rFonts w:ascii="Times New Roman" w:eastAsia="Calibri" w:hAnsi="Times New Roman" w:cs="Times New Roman"/>
          <w:sz w:val="24"/>
          <w:szCs w:val="24"/>
          <w:lang w:eastAsia="ru-RU"/>
        </w:rPr>
        <w:t>”,  Уставом</w:t>
      </w:r>
      <w:proofErr w:type="gramEnd"/>
      <w:r w:rsidRPr="00283C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Казановского сельского поселения, Градостроительным кодексом Российской Федерации,</w:t>
      </w: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Pr="00283C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Казановского сельского поселения    </w:t>
      </w:r>
    </w:p>
    <w:p w:rsidR="00283C94" w:rsidRPr="00283C94" w:rsidRDefault="00283C94" w:rsidP="00283C94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3C94" w:rsidRPr="00283C94" w:rsidRDefault="00283C94" w:rsidP="00283C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3C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28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  <w:r w:rsidRPr="0028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3C94" w:rsidRPr="00283C94" w:rsidRDefault="00283C94" w:rsidP="00283C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3C94" w:rsidRPr="00283C94" w:rsidRDefault="00283C94" w:rsidP="00283C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3C94">
        <w:rPr>
          <w:rFonts w:ascii="Times New Roman" w:eastAsia="Calibri" w:hAnsi="Times New Roman" w:cs="Times New Roman"/>
          <w:sz w:val="24"/>
          <w:szCs w:val="24"/>
        </w:rPr>
        <w:t>1.  Утвердить:</w:t>
      </w:r>
    </w:p>
    <w:p w:rsidR="00283C94" w:rsidRPr="00283C94" w:rsidRDefault="00283C94" w:rsidP="00283C94">
      <w:pPr>
        <w:spacing w:after="0" w:line="240" w:lineRule="auto"/>
        <w:rPr>
          <w:rFonts w:ascii="Calibri" w:eastAsia="Calibri" w:hAnsi="Calibri" w:cs="Times New Roman"/>
        </w:rPr>
      </w:pPr>
      <w:r w:rsidRPr="00283C94">
        <w:rPr>
          <w:rFonts w:ascii="Times New Roman" w:eastAsia="Calibri" w:hAnsi="Times New Roman" w:cs="Times New Roman"/>
          <w:sz w:val="24"/>
          <w:szCs w:val="24"/>
        </w:rPr>
        <w:t xml:space="preserve">    Положение о </w:t>
      </w: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разработки Генерального плана Казановского сельского   поселения </w:t>
      </w:r>
      <w:proofErr w:type="spellStart"/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Челябинской области</w:t>
      </w:r>
      <w:r w:rsidRPr="00283C94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 № 1.</w:t>
      </w:r>
    </w:p>
    <w:p w:rsidR="00283C94" w:rsidRPr="00283C94" w:rsidRDefault="00283C94" w:rsidP="00283C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3C94">
        <w:rPr>
          <w:rFonts w:ascii="Times New Roman" w:eastAsia="Calibri" w:hAnsi="Times New Roman" w:cs="Times New Roman"/>
          <w:sz w:val="24"/>
          <w:szCs w:val="24"/>
        </w:rPr>
        <w:t xml:space="preserve">  2. Настоящее постановление подлежит опубликованию на официальном сайте </w:t>
      </w:r>
      <w:proofErr w:type="gramStart"/>
      <w:r w:rsidRPr="00283C94">
        <w:rPr>
          <w:rFonts w:ascii="Times New Roman" w:eastAsia="Calibri" w:hAnsi="Times New Roman" w:cs="Times New Roman"/>
          <w:sz w:val="24"/>
          <w:szCs w:val="24"/>
        </w:rPr>
        <w:t>администрации  Казановского</w:t>
      </w:r>
      <w:proofErr w:type="gramEnd"/>
      <w:r w:rsidRPr="00283C9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83C94">
        <w:rPr>
          <w:rFonts w:ascii="Times New Roman" w:eastAsia="Calibri" w:hAnsi="Times New Roman" w:cs="Times New Roman"/>
          <w:sz w:val="24"/>
          <w:szCs w:val="24"/>
        </w:rPr>
        <w:t>Варненского</w:t>
      </w:r>
      <w:proofErr w:type="spellEnd"/>
      <w:r w:rsidRPr="00283C94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района.                                                                                                                                                                                      </w:t>
      </w:r>
    </w:p>
    <w:p w:rsidR="00283C94" w:rsidRPr="00283C94" w:rsidRDefault="00283C94" w:rsidP="00283C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3C94" w:rsidRPr="00283C94" w:rsidRDefault="00283C94" w:rsidP="00283C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3C94" w:rsidRPr="00283C94" w:rsidRDefault="00283C94" w:rsidP="00283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Казановского</w:t>
      </w:r>
    </w:p>
    <w:p w:rsidR="00283C94" w:rsidRPr="00283C94" w:rsidRDefault="00283C94" w:rsidP="00283C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Т. Н. </w:t>
      </w:r>
      <w:proofErr w:type="spellStart"/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Коломыцева</w:t>
      </w:r>
      <w:proofErr w:type="spellEnd"/>
    </w:p>
    <w:p w:rsidR="00283C94" w:rsidRPr="00283C94" w:rsidRDefault="00283C94" w:rsidP="00283C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3C94" w:rsidRPr="00283C94" w:rsidRDefault="00283C94" w:rsidP="00283C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3C94" w:rsidRPr="00283C94" w:rsidRDefault="00283C94" w:rsidP="00283C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3C94" w:rsidRPr="00283C94" w:rsidRDefault="00283C94" w:rsidP="00283C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3C94" w:rsidRPr="00283C94" w:rsidRDefault="00283C94" w:rsidP="00283C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3C94" w:rsidRPr="00283C94" w:rsidRDefault="00283C94" w:rsidP="00283C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3C94" w:rsidRPr="00283C94" w:rsidRDefault="00283C94" w:rsidP="00283C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3C94" w:rsidRPr="00283C94" w:rsidRDefault="00283C94" w:rsidP="00283C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3C94" w:rsidRPr="00283C94" w:rsidRDefault="00283C94" w:rsidP="00283C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3C94" w:rsidRPr="00283C94" w:rsidRDefault="00283C94" w:rsidP="00283C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3C94" w:rsidRPr="00283C94" w:rsidRDefault="00283C94" w:rsidP="00283C9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83C9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283C94">
        <w:rPr>
          <w:rFonts w:ascii="Times New Roman" w:eastAsia="Calibri" w:hAnsi="Times New Roman" w:cs="Times New Roman"/>
          <w:sz w:val="20"/>
          <w:szCs w:val="20"/>
        </w:rPr>
        <w:t>Приложение №1</w:t>
      </w:r>
    </w:p>
    <w:p w:rsidR="00283C94" w:rsidRPr="00283C94" w:rsidRDefault="00283C94" w:rsidP="00283C94">
      <w:pPr>
        <w:tabs>
          <w:tab w:val="left" w:pos="616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83C9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к Постановлению </w:t>
      </w:r>
    </w:p>
    <w:p w:rsidR="00283C94" w:rsidRPr="00283C94" w:rsidRDefault="00283C94" w:rsidP="00283C94">
      <w:pPr>
        <w:tabs>
          <w:tab w:val="left" w:pos="616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83C9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администрации Казановского </w:t>
      </w:r>
    </w:p>
    <w:p w:rsidR="00283C94" w:rsidRPr="00283C94" w:rsidRDefault="00283C94" w:rsidP="00283C94">
      <w:pPr>
        <w:tabs>
          <w:tab w:val="left" w:pos="616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83C9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сельского поселения от</w:t>
      </w:r>
    </w:p>
    <w:p w:rsidR="00283C94" w:rsidRPr="00283C94" w:rsidRDefault="00283C94" w:rsidP="00283C94">
      <w:pPr>
        <w:tabs>
          <w:tab w:val="left" w:pos="616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83C9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</w:t>
      </w:r>
      <w:r w:rsidRPr="00283C94">
        <w:rPr>
          <w:rFonts w:ascii="Times New Roman" w:eastAsia="Calibri" w:hAnsi="Times New Roman" w:cs="Times New Roman"/>
          <w:sz w:val="20"/>
          <w:szCs w:val="20"/>
          <w:lang w:eastAsia="ru-RU"/>
        </w:rPr>
        <w:t>23 января 2020 г№ 08</w:t>
      </w:r>
    </w:p>
    <w:p w:rsidR="00283C94" w:rsidRPr="00283C94" w:rsidRDefault="00283C94" w:rsidP="00283C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3C94" w:rsidRPr="00283C94" w:rsidRDefault="00283C94" w:rsidP="00283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283C94" w:rsidRPr="00283C94" w:rsidRDefault="00283C94" w:rsidP="00283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разработки Генерального плана Казановского сельского поселения </w:t>
      </w:r>
      <w:proofErr w:type="spellStart"/>
      <w:r w:rsidRPr="0028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Варненского</w:t>
      </w:r>
      <w:proofErr w:type="spellEnd"/>
      <w:r w:rsidRPr="00283C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Челябинской области</w:t>
      </w:r>
    </w:p>
    <w:p w:rsidR="00283C94" w:rsidRPr="00283C94" w:rsidRDefault="00283C94" w:rsidP="00283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1.1.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объединений.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1.2. Генеральный план Казановского сельского поселения (далее по тексту – генеральный план) является документом территориального планирования Казановского сельского поселения, определяющий назначение территории поселения в целях её развития, в том числе через установление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использования.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1.3. Генеральный план поселения может являться основанием для установления и изменения границ поселения в установленном порядке.</w:t>
      </w:r>
    </w:p>
    <w:p w:rsidR="00283C94" w:rsidRPr="00283C94" w:rsidRDefault="00283C94" w:rsidP="00283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ПОДГОТОВКИ ГЕНЕРАЛЬНОГО ПЛАНА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Подготовка проекта генерального плана включает в себя следующие этапы: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принятие решения главы администрации поселения о подготовке проекта генерального плана;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определение порядка и подрядчика по подготовке проекта генерального плана;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3) подготовка задания на разработку генерального плана;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обеспечение подготовки проекта генерального плана;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рассмотрение проекта генерального плана на публичных слушаниях;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согласование проекта генерального плана;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направление проекта генерального плана на Совет депутатов для утверждения.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 Принятие решения о подготовке проекта генерального плана.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подготовке проекта генерального плана осуществляется в следующей последовательности: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2.1.1 Определение территорий, в границах которой будет разрабатываться генеральный план. 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Подготовка генерального плана поселения осуществляется применительно ко всей территории поселения. При ограниченности финансовых ресурсов подготовка генерального плана может осуществляться применительно к отдельным населенным пунктам, входящим в поселение. В целях планирования работ по подготовке генерального плана применительно ко всей территории поселения необходимо установить их последовательность (этапы работ).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2.1.2. Определение ответственного лица по организации подготовки документов генерального плана.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Для организации подготовки документов генерального плана главе администрации поселения необходимо уполномочить конкретный орган или должностное лицо сельского поселения на выполнение данных работ.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2.1.3. Определение объема и стоимости работ по подготовке проекта генерального плана.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объема работ включает в себя: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определение объема работ по сбору исходных данных для подготовки проекта генерального плана (в соответствии с пунктом 8 статьи 19 Градостроительного кодекса РФ к сбору исходных данных относится информации о состоянии территории, возможных направлениях её развития, об ограничениях её использования, об объектах культурного наследия и другие сведения);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определение состава генерального плана.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основании предварительного определенного объема работ производится их расценка по «Справочнику базовых цен на проектные работы для строительства. Градостроительная документация», утвержденному Постановлением Министерства строительства РФ от 07.06.1995 № 18-56.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2.1.4. Определение источников финансирования подготовки проекта генерального плана.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Подготовка проекта генерального плана осуществляется как за счет бюджетных средств, так за счет внебюджетных источников.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предполагается финансирование работ с участием средств районного бюджета, главе администрации поселения необходимо подать заявку на получение средств районного бюджета. 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подготовку проекта генерального плана предполагается осуществлять за счет внебюджетных источников, между главой администрации и инвестором должно быть заключено соглашение, которое определяет права и обязанности сторон при подготовке проекта генерального плана.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2.1.5. Принятие решения о подготовке проекта генерального плана.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подготовке проекта генерального плана, а также решения о подготовке предложений о внесении в генеральный план изменений, принимаются главой администрации поселения в виде разработки нормативного правового акта поселения.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2.1.6. Финансирование работ по подготовке проекта генерального плана.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Финансирование работ по подготовке проекта генерального плана осуществляется на основании принятого представительным органом Казановского сельского поселения решения за счет бюджетных и (или) внебюджетных источников. Финансирование работ за счет бюджетных источников должно осуществляться в соответствии с требованиями бюджетного законодательства.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 Определение подрядчика по подготовке документов генерального плана.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случае бюджетного финансирования работ определение подрядчика по подготовке проекта генерального плана осуществляется в соответствии с нормативными актами, устанавливающих порядок размещения заказов на выполнение работ для муниципальных нужд.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 Подготовка задания на подготовку градостроительной документации.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Задание на подготовку градостроительной документации рекомендуется составлять с участием организации, определенной в качестве подрядчика. Задание должно включать согласованный с подрядчиком состав генерального плана. Задание должно быть утверждено главой администрации поселения.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 Обеспечение подготовки проекта генерального плана.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2.4.1. Договор на разработку градостроительной документации заключается в порядке, установленном гражданским законодательством. К договору должны быть приложены задание на подготовку градостроительной документации, смета, календарный план выполнения работ. 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2.4.2. Состав генерального плана в процессе подготовки может уточняться, о чем необходимо указать в договоре, определив также процедуру уточнения.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2.4.3. Подготовка проекта генерального плана осуществляется на основании: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результатов инженерных изысканий в соответствии с требованиями технических регламентов;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комплексных программ развития сельского поселения;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положения о разработке генерального плана;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региональных и (или) местных нормативов градостроительного проектирования;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>5) с учетом предложений заинтересованных лиц.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2.5. Рассмотрение проекта генерального плана на публичных слушаниях.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2.5.1. Проект генерального плана подлежит обязательному рассмотрению на публичных слушаниях в целях соблюдения прав и законных интересов правообладателей земельных участков и объектов капитального строительства.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2.5.2. Порядок организации и проведения публичных слушаний установлен Уставом Казановского сельского поселения и Положением о публичных слушаниях в Алексеевском сельском поселении.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2.5.3. Публичные слушания проводятся в каждом населенном пункте поселения. В случае внесения изменений в генеральный план в отношении части территории поселения публичные слушания проводятся с участием правообладателей земельных участков и (или) объектов капитального строительства, находящихся в границах территории поселения, в отношении которой осуществлялась подготовка указанных изменений.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2.5.4. Заключение о результатах публичных слушаний подлежит опубликованию (обнародованию) в порядке, установленном для официального опубликования (обнародования) муниципальных правовых актов, иной официальной информации, и размещается </w:t>
      </w:r>
      <w:proofErr w:type="gramStart"/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официальном</w:t>
      </w:r>
      <w:proofErr w:type="gramEnd"/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Казановского муниципального района на странице Казановского сельского поселения. 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2.6. Согласование проекта генерального плана.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2.6.1. Согласование проекта генерального плана производится в соответствии со статьей 25 Градостроительного кодекса РФ в порядке, установленном Правительством Российской Федерации.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2.6.2. Согласование проекта генерального плана осуществляется в трехмесячный срок со дня поступления в соответствующие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планирования.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2.6.3. По результатам согласования органом, проводящим согласование, выдается заключение, содержащее положения о согласии с таким проектом или несогласии с таким проектом с обоснованием причин такого решения.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в установленный срок главе администрации поселения заключений на проект генерального плана данный проект считается согласованным.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2.7. Принятие решения главой администрации о направлении проекта генерального плана на рассмотрение в представительный орган поселения.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Глава администрации поселения с учетом заключения по результатам публичных слушаний и заключений по результатам согласований принимает решение: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согласии с проектом генерального плана и направлении его на рассмотрение в Совет депутатов Казановского сельского поселения для утверждения;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 отклонении проекта генерального плана и о направлении его на доработку.</w:t>
      </w:r>
    </w:p>
    <w:p w:rsidR="00283C94" w:rsidRPr="00283C94" w:rsidRDefault="00283C94" w:rsidP="00283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ПОРЯДОК ПОДГОТОВКИ ИЗМЕНЕНИЙ ГЕНЕРАЛЬНОГО ПЛАНА </w:t>
      </w:r>
    </w:p>
    <w:p w:rsidR="00283C94" w:rsidRPr="00283C94" w:rsidRDefault="00283C94" w:rsidP="00283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ВНЕСЕНИЯ ИХ В ГЕНЕРАЛЬНЫЙ ПЛАН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Порядок подготовки изменений и внесения их в генеральный план осуществляется в порядке, установленном статьями 9, 24, 25 Градостроительного кодекса РФ, с учетом норм настоящего положения.</w:t>
      </w:r>
    </w:p>
    <w:p w:rsidR="00283C94" w:rsidRPr="00283C94" w:rsidRDefault="00283C94" w:rsidP="00283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РЕАЛИЗАЦИЯ ГЕНЕРАЛЬНОГО ПЛАНА</w:t>
      </w:r>
    </w:p>
    <w:p w:rsidR="00283C94" w:rsidRPr="00283C94" w:rsidRDefault="00283C94" w:rsidP="00283C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Порядок подготовки плана реализации генерального плана поселения устанавливается в соответствии с Градостроительным кодексом РФ, законами и иными нормативными правовыми актами Российской Федерации и </w:t>
      </w:r>
      <w:proofErr w:type="gramStart"/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 области</w:t>
      </w:r>
      <w:proofErr w:type="gramEnd"/>
      <w:r w:rsidRPr="00283C9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нормативными правовыми актами органов местного самоуправления.</w:t>
      </w:r>
    </w:p>
    <w:p w:rsidR="00283C94" w:rsidRPr="00283C94" w:rsidRDefault="00283C94" w:rsidP="00283C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3C94" w:rsidRPr="00283C94" w:rsidRDefault="00283C94" w:rsidP="00283C94">
      <w:pPr>
        <w:keepNext/>
        <w:pageBreakBefore/>
        <w:tabs>
          <w:tab w:val="right" w:pos="3990"/>
        </w:tabs>
        <w:spacing w:before="240" w:after="60" w:line="240" w:lineRule="auto"/>
        <w:ind w:left="709" w:hanging="709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bookmarkStart w:id="0" w:name="_GoBack"/>
      <w:bookmarkEnd w:id="0"/>
    </w:p>
    <w:p w:rsidR="00983515" w:rsidRDefault="00983515"/>
    <w:sectPr w:rsidR="00983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D768A"/>
    <w:multiLevelType w:val="multilevel"/>
    <w:tmpl w:val="609A844A"/>
    <w:lvl w:ilvl="0">
      <w:start w:val="18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1"/>
      <w:lvlText w:val="%2)"/>
      <w:lvlJc w:val="left"/>
      <w:pPr>
        <w:tabs>
          <w:tab w:val="num" w:pos="605"/>
        </w:tabs>
        <w:ind w:left="605" w:hanging="425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2">
      <w:start w:val="1"/>
      <w:numFmt w:val="russianLower"/>
      <w:lvlText w:val="%3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bullet"/>
      <w:pStyle w:val="1"/>
      <w:lvlText w:val="•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5">
      <w:start w:val="1"/>
      <w:numFmt w:val="bullet"/>
      <w:pStyle w:val="2"/>
      <w:lvlText w:val=""/>
      <w:lvlJc w:val="left"/>
      <w:pPr>
        <w:tabs>
          <w:tab w:val="num" w:pos="709"/>
        </w:tabs>
        <w:ind w:left="851" w:firstLine="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3"/>
        </w:tabs>
        <w:ind w:left="425" w:hanging="36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77C"/>
    <w:rsid w:val="000C677C"/>
    <w:rsid w:val="00283C94"/>
    <w:rsid w:val="0098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19540-99AD-4A7F-B1A1-EAC506B9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сновной"/>
    <w:rsid w:val="00283C94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ованный (1)"/>
    <w:basedOn w:val="a0"/>
    <w:rsid w:val="00283C94"/>
    <w:pPr>
      <w:numPr>
        <w:ilvl w:val="3"/>
        <w:numId w:val="1"/>
      </w:numPr>
      <w:tabs>
        <w:tab w:val="clear" w:pos="709"/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rsid w:val="00283C94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1757</Words>
  <Characters>10017</Characters>
  <Application>Microsoft Office Word</Application>
  <DocSecurity>0</DocSecurity>
  <Lines>83</Lines>
  <Paragraphs>23</Paragraphs>
  <ScaleCrop>false</ScaleCrop>
  <Company/>
  <LinksUpToDate>false</LinksUpToDate>
  <CharactersWithSpaces>11751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2020-02-07T03:41:00Z</dcterms:created>
  <dcterms:modified xsi:type="dcterms:W3CDTF">2020-02-07T03:42:00Z</dcterms:modified>
</cp:coreProperties>
</file>