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95B639"/>
          <w:lang w:eastAsia="ru-RU"/>
        </w:rPr>
      </w:pPr>
      <w:r w:rsidRPr="00E769FA">
        <w:rPr>
          <w:rFonts w:ascii="Arial" w:eastAsia="Times New Roman" w:hAnsi="Arial" w:cs="Arial"/>
          <w:b/>
          <w:bCs/>
          <w:color w:val="95B639"/>
          <w:lang w:eastAsia="ru-RU"/>
        </w:rPr>
        <w:t>Предпринимателям возместят проценты по кредиту и стоимость приобретенного оборудования</w:t>
      </w:r>
    </w:p>
    <w:p w:rsidR="00E769FA" w:rsidRPr="00E769FA" w:rsidRDefault="00E769FA" w:rsidP="00E769FA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/>
          <w:bCs/>
          <w:color w:val="525252"/>
          <w:sz w:val="17"/>
          <w:szCs w:val="17"/>
          <w:lang w:eastAsia="ru-RU"/>
        </w:rPr>
      </w:pPr>
      <w:r w:rsidRPr="00E769FA">
        <w:rPr>
          <w:rFonts w:ascii="Tahoma" w:eastAsia="Times New Roman" w:hAnsi="Tahoma" w:cs="Tahoma"/>
          <w:b/>
          <w:bCs/>
          <w:color w:val="525252"/>
          <w:sz w:val="17"/>
          <w:szCs w:val="17"/>
          <w:lang w:eastAsia="ru-RU"/>
        </w:rPr>
        <w:t>01.09.2016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Минэкономразвития области </w:t>
      </w:r>
      <w:r w:rsidR="009551D4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продолжает прием </w:t>
      </w:r>
      <w:bookmarkStart w:id="0" w:name="_GoBack"/>
      <w:bookmarkEnd w:id="0"/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документов на предоставление субсидий субъектам малого и среднего предпринимательства (далее - СМСП) на возмещение затрат на уплату процентов по кредитам и затрат, связанных с приобретением оборудования в целях создания, и (или) развития, и (или) модернизации производства товаров (работ, услуг), в соответствии с Порядком предоставления субсидий в 2016 году.</w:t>
      </w:r>
      <w:proofErr w:type="gramEnd"/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Срок подачи документов - с 05 сентября 2016 года по 26 сентября 2016 года (включительно).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Основными условиями предоставления финансовой поддержки являются: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1) государственная регистрация в качестве юридического лица (индивидуального предпринимателя) на территории Челябинской области и осуществления деятельности в сфере производства товаров (работ, услуг), за исключением видов деятельности, включенных в разделы G (за исключением кодов 50, 52.7, 52.71, 52.72, 52.72.1, 52.72.2, 52.74), </w:t>
      </w:r>
      <w:hyperlink r:id="rId5" w:history="1">
        <w:r w:rsidRPr="00E769FA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J</w:t>
        </w:r>
      </w:hyperlink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 </w:t>
      </w:r>
      <w:hyperlink r:id="rId6" w:history="1">
        <w:r w:rsidRPr="00E769FA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K</w:t>
        </w:r>
      </w:hyperlink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(за исключением кода 74.2), L, O (за исключением кодов 90, 92 и 93), P, а также относящихся к подклассу 63.3 раздела I и коду 85.13 раздела N Общероссийского классификатора видов экономической деятельности (ОК 029-2001 (КДЕС</w:t>
      </w:r>
      <w:proofErr w:type="gramStart"/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Р</w:t>
      </w:r>
      <w:proofErr w:type="gramEnd"/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ед. 1));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2) отсутствие просроченной задолженности по налогам, сборам и иным обязательным платежам в бюджеты всех уровней и государственные внебюджетные фонды;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3) наличие не менее двух рабочих мест у СМСП согласно форме Сведений о среднесписочной численности работников за 2015 год;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4) прирост или сохранение среднесписочной численности работников СМСП в 2016 году;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5) вложение собственных средств СМСП в строительство (реконструкцию) для собственных нужд производственных зданий, строений, сооружений и (или) приобретение оборудования в целях создания, и (или) развития, и (или) модернизации производства товаров (работ, услуг) в 2015 году и (или) 2016 году;</w:t>
      </w:r>
      <w:proofErr w:type="gramEnd"/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6) уплата налогов, сборов и иных обязательных платежей в 2015 году и 2016 году в бюджеты всех уровней и государственные внебюджетные фонды.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Максимальный размер субсидии - 3 млн. рублей.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proofErr w:type="gramStart"/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 рассмотрению принимается </w:t>
      </w:r>
      <w:r w:rsidRPr="00E769FA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полный пакет документов</w:t>
      </w: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 соответствующий требованиям Порядка предоставления в 2016 году субсидий субъектам малого и среднего предпринимательства на возмещение затрат на уплату процентов по кредитам и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услуг), утвержденного постановлением Правительства Челябинской области от 01.09.2016 г. № 475-П</w:t>
      </w:r>
      <w:proofErr w:type="gramEnd"/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 который размещен на сайте: </w:t>
      </w:r>
      <w:hyperlink r:id="rId7" w:history="1">
        <w:r w:rsidRPr="00E769FA">
          <w:rPr>
            <w:rFonts w:ascii="Tahoma" w:eastAsia="Times New Roman" w:hAnsi="Tahoma" w:cs="Tahoma"/>
            <w:b/>
            <w:bCs/>
            <w:color w:val="0000FF"/>
            <w:sz w:val="19"/>
            <w:szCs w:val="19"/>
            <w:u w:val="single"/>
            <w:lang w:eastAsia="ru-RU"/>
          </w:rPr>
          <w:t>http://chelbiznes.ru/</w:t>
        </w:r>
      </w:hyperlink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в разделе </w:t>
      </w:r>
      <w:r w:rsidRPr="00E769FA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«Законодательство»</w:t>
      </w: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, подраздел </w:t>
      </w:r>
      <w:r w:rsidRPr="00E769FA">
        <w:rPr>
          <w:rFonts w:ascii="Tahoma" w:eastAsia="Times New Roman" w:hAnsi="Tahoma" w:cs="Tahoma"/>
          <w:b/>
          <w:bCs/>
          <w:color w:val="333333"/>
          <w:sz w:val="19"/>
          <w:szCs w:val="19"/>
          <w:lang w:eastAsia="ru-RU"/>
        </w:rPr>
        <w:t>«На областном уровне».</w:t>
      </w:r>
    </w:p>
    <w:p w:rsidR="00E769FA" w:rsidRPr="00E769FA" w:rsidRDefault="00E769FA" w:rsidP="00E769FA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Подробную информацию предприниматели могут получить в отделе поддержки и развития предпринимательства Министерства экономического развития Челябинской области по адресу: г. Челябинск, пр. Ленина, д. 57, </w:t>
      </w:r>
      <w:proofErr w:type="spellStart"/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каб</w:t>
      </w:r>
      <w:proofErr w:type="spellEnd"/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 411, тел: (351) 263-25-96, 264-53-15 или на сайте: </w:t>
      </w:r>
      <w:hyperlink r:id="rId8" w:history="1">
        <w:r w:rsidRPr="00E769FA">
          <w:rPr>
            <w:rFonts w:ascii="Tahoma" w:eastAsia="Times New Roman" w:hAnsi="Tahoma" w:cs="Tahoma"/>
            <w:color w:val="0000FF"/>
            <w:sz w:val="19"/>
            <w:szCs w:val="19"/>
            <w:u w:val="single"/>
            <w:lang w:eastAsia="ru-RU"/>
          </w:rPr>
          <w:t>http://chelbiznes.ru/</w:t>
        </w:r>
      </w:hyperlink>
      <w:r w:rsidRPr="00E769FA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 в разделе «Финансовая поддержка МБ».</w:t>
      </w:r>
    </w:p>
    <w:p w:rsidR="00906611" w:rsidRDefault="00906611"/>
    <w:sectPr w:rsidR="00906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A4"/>
    <w:rsid w:val="00906611"/>
    <w:rsid w:val="009551D4"/>
    <w:rsid w:val="00DE6EA4"/>
    <w:rsid w:val="00E7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6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9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69FA"/>
  </w:style>
  <w:style w:type="character" w:styleId="a4">
    <w:name w:val="Hyperlink"/>
    <w:basedOn w:val="a0"/>
    <w:uiPriority w:val="99"/>
    <w:semiHidden/>
    <w:unhideWhenUsed/>
    <w:rsid w:val="00E769FA"/>
    <w:rPr>
      <w:color w:val="0000FF"/>
      <w:u w:val="single"/>
    </w:rPr>
  </w:style>
  <w:style w:type="character" w:styleId="a5">
    <w:name w:val="Strong"/>
    <w:basedOn w:val="a0"/>
    <w:uiPriority w:val="22"/>
    <w:qFormat/>
    <w:rsid w:val="00E769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69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69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76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769FA"/>
  </w:style>
  <w:style w:type="character" w:styleId="a4">
    <w:name w:val="Hyperlink"/>
    <w:basedOn w:val="a0"/>
    <w:uiPriority w:val="99"/>
    <w:semiHidden/>
    <w:unhideWhenUsed/>
    <w:rsid w:val="00E769FA"/>
    <w:rPr>
      <w:color w:val="0000FF"/>
      <w:u w:val="single"/>
    </w:rPr>
  </w:style>
  <w:style w:type="character" w:styleId="a5">
    <w:name w:val="Strong"/>
    <w:basedOn w:val="a0"/>
    <w:uiPriority w:val="22"/>
    <w:qFormat/>
    <w:rsid w:val="00E76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9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lbizne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elbiznes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B09DB28DBD5CF0ABF7EBF9A211C4B9262252FC8B9837446A0ECA8DEDD7E3964455C088D552B291D4CfFN" TargetMode="External"/><Relationship Id="rId5" Type="http://schemas.openxmlformats.org/officeDocument/2006/relationships/hyperlink" Target="consultantplus://offline/ref=4B09DB28DBD5CF0ABF7EBF9A211C4B9262252FC8B9837446A0ECA8DEDD7E3964455C088D552B281A4CfD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2843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KomEk</dc:creator>
  <cp:keywords/>
  <dc:description/>
  <cp:lastModifiedBy>KomEk</cp:lastModifiedBy>
  <cp:revision>3</cp:revision>
  <dcterms:created xsi:type="dcterms:W3CDTF">2016-09-19T07:07:00Z</dcterms:created>
  <dcterms:modified xsi:type="dcterms:W3CDTF">2016-09-20T04:28:00Z</dcterms:modified>
</cp:coreProperties>
</file>