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529"/>
        <w:gridCol w:w="96"/>
      </w:tblGrid>
      <w:tr w:rsidR="009506DC" w:rsidRPr="009506DC" w:rsidTr="009506DC">
        <w:trPr>
          <w:tblCellSpacing w:w="0" w:type="dxa"/>
        </w:trPr>
        <w:tc>
          <w:tcPr>
            <w:tcW w:w="5000" w:type="pct"/>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04"/>
            </w:tblGrid>
            <w:tr w:rsidR="009506DC" w:rsidRPr="009506DC" w:rsidTr="009506DC">
              <w:trPr>
                <w:trHeight w:val="170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85"/>
                    <w:gridCol w:w="7819"/>
                  </w:tblGrid>
                  <w:tr w:rsidR="009506DC" w:rsidRPr="009506DC">
                    <w:trPr>
                      <w:tblCellSpacing w:w="0" w:type="dxa"/>
                    </w:trPr>
                    <w:tc>
                      <w:tcPr>
                        <w:tcW w:w="1050" w:type="dxa"/>
                        <w:vAlign w:val="center"/>
                        <w:hideMark/>
                      </w:tcPr>
                      <w:p w:rsidR="009506DC" w:rsidRPr="009506DC" w:rsidRDefault="009506DC" w:rsidP="00986D26">
                        <w:pPr>
                          <w:pStyle w:val="3"/>
                        </w:pPr>
                        <w:bookmarkStart w:id="0" w:name="_GoBack"/>
                        <w:bookmarkEnd w:id="0"/>
                        <w:r w:rsidRPr="009506DC">
                          <w:rPr>
                            <w:shd w:val="clear" w:color="auto" w:fill="FFFFFF"/>
                          </w:rPr>
                          <w:t>  18.05.2017  </w:t>
                        </w:r>
                      </w:p>
                    </w:tc>
                    <w:tc>
                      <w:tcPr>
                        <w:tcW w:w="0" w:type="auto"/>
                        <w:vAlign w:val="center"/>
                        <w:hideMark/>
                      </w:tcPr>
                      <w:p w:rsidR="009506DC" w:rsidRPr="009506DC" w:rsidRDefault="009506DC" w:rsidP="009506DC">
                        <w:pPr>
                          <w:spacing w:before="100" w:beforeAutospacing="1" w:after="100" w:afterAutospacing="1" w:line="240" w:lineRule="auto"/>
                          <w:jc w:val="both"/>
                          <w:outlineLvl w:val="2"/>
                          <w:rPr>
                            <w:rFonts w:ascii="Times New Roman" w:eastAsia="Times New Roman" w:hAnsi="Times New Roman" w:cs="Times New Roman"/>
                            <w:sz w:val="24"/>
                            <w:szCs w:val="24"/>
                          </w:rPr>
                        </w:pPr>
                        <w:r w:rsidRPr="009506DC">
                          <w:rPr>
                            <w:rFonts w:ascii="Times New Roman" w:eastAsia="Times New Roman" w:hAnsi="Times New Roman" w:cs="Times New Roman"/>
                            <w:sz w:val="24"/>
                            <w:szCs w:val="24"/>
                          </w:rPr>
                          <w:t>Замглавы Минэкономразвития области рассказала о поддержке кластеров и индустриальных парков в регионе</w:t>
                        </w:r>
                      </w:p>
                    </w:tc>
                  </w:tr>
                  <w:tr w:rsidR="009506DC" w:rsidRPr="009506DC">
                    <w:trPr>
                      <w:tblCellSpacing w:w="0" w:type="dxa"/>
                    </w:trPr>
                    <w:tc>
                      <w:tcPr>
                        <w:tcW w:w="0" w:type="auto"/>
                        <w:gridSpan w:val="2"/>
                        <w:vAlign w:val="center"/>
                        <w:hideMark/>
                      </w:tcPr>
                      <w:p w:rsidR="009506DC" w:rsidRPr="009506DC" w:rsidRDefault="009506DC" w:rsidP="009506DC">
                        <w:pPr>
                          <w:spacing w:after="0" w:line="240" w:lineRule="auto"/>
                          <w:jc w:val="both"/>
                          <w:rPr>
                            <w:rFonts w:ascii="Times New Roman" w:eastAsia="Times New Roman" w:hAnsi="Times New Roman" w:cs="Times New Roman"/>
                            <w:sz w:val="24"/>
                            <w:szCs w:val="24"/>
                          </w:rPr>
                        </w:pPr>
                      </w:p>
                    </w:tc>
                  </w:tr>
                </w:tbl>
                <w:p w:rsidR="009506DC" w:rsidRPr="009506DC" w:rsidRDefault="009506DC" w:rsidP="009506DC">
                  <w:pPr>
                    <w:shd w:val="clear" w:color="auto" w:fill="F1F6F9"/>
                    <w:spacing w:before="100" w:beforeAutospacing="1" w:after="100" w:afterAutospacing="1"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b/>
                      <w:bCs/>
                      <w:sz w:val="24"/>
                      <w:szCs w:val="24"/>
                    </w:rPr>
                    <w:t xml:space="preserve">Отраслевая кооперация предприятий и создание индустриальных площадок с современной инфраструктурой должны стать драйверами развития промышленности на Южном Урале в ближайшей перспективе. Как отметила на заседании комитета ЗСО по промышленной политике и транспорту первый замминистра экономического развития региона Ирина </w:t>
                  </w:r>
                  <w:proofErr w:type="spellStart"/>
                  <w:r w:rsidRPr="009506DC">
                    <w:rPr>
                      <w:rFonts w:ascii="Times New Roman" w:eastAsia="Times New Roman" w:hAnsi="Times New Roman" w:cs="Times New Roman"/>
                      <w:b/>
                      <w:bCs/>
                      <w:sz w:val="24"/>
                      <w:szCs w:val="24"/>
                    </w:rPr>
                    <w:t>Акбашева</w:t>
                  </w:r>
                  <w:proofErr w:type="spellEnd"/>
                  <w:r w:rsidRPr="009506DC">
                    <w:rPr>
                      <w:rFonts w:ascii="Times New Roman" w:eastAsia="Times New Roman" w:hAnsi="Times New Roman" w:cs="Times New Roman"/>
                      <w:b/>
                      <w:bCs/>
                      <w:sz w:val="24"/>
                      <w:szCs w:val="24"/>
                    </w:rPr>
                    <w:t>, в Челябинской области продолжается работа по формированию целого ряда кластеров и индустриальных парков, часть из которых могут получить федеральную аккредитацию уже в этом году.</w:t>
                  </w:r>
                </w:p>
                <w:p w:rsidR="009506DC" w:rsidRPr="009506DC" w:rsidRDefault="009506DC" w:rsidP="009506DC">
                  <w:pPr>
                    <w:spacing w:before="100" w:beforeAutospacing="1" w:after="100" w:afterAutospacing="1"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sz w:val="24"/>
                      <w:szCs w:val="24"/>
                    </w:rPr>
                    <w:t xml:space="preserve">На сегодняшний день в </w:t>
                  </w:r>
                  <w:proofErr w:type="spellStart"/>
                  <w:r w:rsidRPr="009506DC">
                    <w:rPr>
                      <w:rFonts w:ascii="Times New Roman" w:eastAsia="Times New Roman" w:hAnsi="Times New Roman" w:cs="Times New Roman"/>
                      <w:sz w:val="24"/>
                      <w:szCs w:val="24"/>
                    </w:rPr>
                    <w:t>Минпромторге</w:t>
                  </w:r>
                  <w:proofErr w:type="spellEnd"/>
                  <w:r w:rsidRPr="009506DC">
                    <w:rPr>
                      <w:rFonts w:ascii="Times New Roman" w:eastAsia="Times New Roman" w:hAnsi="Times New Roman" w:cs="Times New Roman"/>
                      <w:sz w:val="24"/>
                      <w:szCs w:val="24"/>
                    </w:rPr>
                    <w:t xml:space="preserve"> РФ зарегистрированы кластер  «ПЛАНАР» и индустриальный парк «Станкомаш». Участники первого готовят заявку на субсидирование совместного проекта по производству информационно-измерительных систем и телеметрии с использованием технологии промышленного интернета. </w:t>
                  </w:r>
                </w:p>
                <w:p w:rsidR="009506DC" w:rsidRPr="009506DC" w:rsidRDefault="009506DC" w:rsidP="009506DC">
                  <w:pPr>
                    <w:spacing w:before="100" w:beforeAutospacing="1" w:after="100" w:afterAutospacing="1"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sz w:val="24"/>
                      <w:szCs w:val="24"/>
                    </w:rPr>
                    <w:t xml:space="preserve">В планах аккредитация уже фактически действующего кластера «Робототехника и </w:t>
                  </w:r>
                  <w:proofErr w:type="spellStart"/>
                  <w:r w:rsidRPr="009506DC">
                    <w:rPr>
                      <w:rFonts w:ascii="Times New Roman" w:eastAsia="Times New Roman" w:hAnsi="Times New Roman" w:cs="Times New Roman"/>
                      <w:sz w:val="24"/>
                      <w:szCs w:val="24"/>
                    </w:rPr>
                    <w:t>человекомашинный</w:t>
                  </w:r>
                  <w:proofErr w:type="spellEnd"/>
                  <w:r w:rsidRPr="009506DC">
                    <w:rPr>
                      <w:rFonts w:ascii="Times New Roman" w:eastAsia="Times New Roman" w:hAnsi="Times New Roman" w:cs="Times New Roman"/>
                      <w:sz w:val="24"/>
                      <w:szCs w:val="24"/>
                    </w:rPr>
                    <w:t xml:space="preserve"> интерфейс». Благодаря поддержке Центра кластерного развития Челябинской области, подведомственного Минэкономразвития, удалось достичь увеличения валовой прибыли предприятий-участников отраслевого объединения «ПЛАНАР» с 126 миллионов до 188 миллионов рублей, а среднее количество рабочих мест робототехнического объединения увеличилось с 2422 в 2015 году до 2460 </w:t>
                  </w:r>
                  <w:proofErr w:type="gramStart"/>
                  <w:r w:rsidRPr="009506DC">
                    <w:rPr>
                      <w:rFonts w:ascii="Times New Roman" w:eastAsia="Times New Roman" w:hAnsi="Times New Roman" w:cs="Times New Roman"/>
                      <w:sz w:val="24"/>
                      <w:szCs w:val="24"/>
                    </w:rPr>
                    <w:t>в</w:t>
                  </w:r>
                  <w:proofErr w:type="gramEnd"/>
                  <w:r w:rsidRPr="009506DC">
                    <w:rPr>
                      <w:rFonts w:ascii="Times New Roman" w:eastAsia="Times New Roman" w:hAnsi="Times New Roman" w:cs="Times New Roman"/>
                      <w:sz w:val="24"/>
                      <w:szCs w:val="24"/>
                    </w:rPr>
                    <w:t xml:space="preserve"> 2016-м. </w:t>
                  </w:r>
                </w:p>
                <w:p w:rsidR="009506DC" w:rsidRPr="009506DC" w:rsidRDefault="009506DC" w:rsidP="009506DC">
                  <w:pPr>
                    <w:spacing w:before="100" w:beforeAutospacing="1" w:after="100" w:afterAutospacing="1"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sz w:val="24"/>
                      <w:szCs w:val="24"/>
                    </w:rPr>
                    <w:t xml:space="preserve">Центр кластерного развития, ведет активную работу по формированию кластеров в сферах производства медицинского и сельскохозяйственного оборудования, а также легкой промышленности. Как добавила </w:t>
                  </w:r>
                  <w:r w:rsidRPr="009506DC">
                    <w:rPr>
                      <w:rFonts w:ascii="Times New Roman" w:eastAsia="Times New Roman" w:hAnsi="Times New Roman" w:cs="Times New Roman"/>
                      <w:b/>
                      <w:bCs/>
                      <w:sz w:val="24"/>
                      <w:szCs w:val="24"/>
                    </w:rPr>
                    <w:t xml:space="preserve">Ирина </w:t>
                  </w:r>
                  <w:proofErr w:type="spellStart"/>
                  <w:r w:rsidRPr="009506DC">
                    <w:rPr>
                      <w:rFonts w:ascii="Times New Roman" w:eastAsia="Times New Roman" w:hAnsi="Times New Roman" w:cs="Times New Roman"/>
                      <w:b/>
                      <w:bCs/>
                      <w:sz w:val="24"/>
                      <w:szCs w:val="24"/>
                    </w:rPr>
                    <w:t>Акбашева</w:t>
                  </w:r>
                  <w:proofErr w:type="spellEnd"/>
                  <w:r w:rsidRPr="009506DC">
                    <w:rPr>
                      <w:rFonts w:ascii="Times New Roman" w:eastAsia="Times New Roman" w:hAnsi="Times New Roman" w:cs="Times New Roman"/>
                      <w:sz w:val="24"/>
                      <w:szCs w:val="24"/>
                    </w:rPr>
                    <w:t>, сейчас эти объединения находятся в стадии регистрации специализированных организаций. «</w:t>
                  </w:r>
                  <w:r w:rsidRPr="009506DC">
                    <w:rPr>
                      <w:rFonts w:ascii="Times New Roman" w:eastAsia="Times New Roman" w:hAnsi="Times New Roman" w:cs="Times New Roman"/>
                      <w:i/>
                      <w:iCs/>
                      <w:sz w:val="24"/>
                      <w:szCs w:val="24"/>
                    </w:rPr>
                    <w:t>Несмотря на то, что юридические процедуры по формированию этих кластеров еще не завершены, фактически мы имеем дело с предприятиями, уже реализующими ряд совместных проектов в сфере промышленности</w:t>
                  </w:r>
                  <w:r w:rsidRPr="009506DC">
                    <w:rPr>
                      <w:rFonts w:ascii="Times New Roman" w:eastAsia="Times New Roman" w:hAnsi="Times New Roman" w:cs="Times New Roman"/>
                      <w:sz w:val="24"/>
                      <w:szCs w:val="24"/>
                    </w:rPr>
                    <w:t xml:space="preserve">», - подчеркнула она. </w:t>
                  </w:r>
                </w:p>
                <w:p w:rsidR="009506DC" w:rsidRPr="009506DC" w:rsidRDefault="009506DC" w:rsidP="009506DC">
                  <w:pPr>
                    <w:spacing w:before="100" w:beforeAutospacing="1" w:after="100" w:afterAutospacing="1"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sz w:val="24"/>
                      <w:szCs w:val="24"/>
                    </w:rPr>
                    <w:t>На площадке «ММК-Метиз» в Магнитогорске при поддержке региональных властей создается «ММК - Индустриальный парк», на территории «ЧТЗ-</w:t>
                  </w:r>
                  <w:proofErr w:type="spellStart"/>
                  <w:r w:rsidRPr="009506DC">
                    <w:rPr>
                      <w:rFonts w:ascii="Times New Roman" w:eastAsia="Times New Roman" w:hAnsi="Times New Roman" w:cs="Times New Roman"/>
                      <w:sz w:val="24"/>
                      <w:szCs w:val="24"/>
                    </w:rPr>
                    <w:t>Уралтрак</w:t>
                  </w:r>
                  <w:proofErr w:type="spellEnd"/>
                  <w:r w:rsidRPr="009506DC">
                    <w:rPr>
                      <w:rFonts w:ascii="Times New Roman" w:eastAsia="Times New Roman" w:hAnsi="Times New Roman" w:cs="Times New Roman"/>
                      <w:sz w:val="24"/>
                      <w:szCs w:val="24"/>
                    </w:rPr>
                    <w:t>» в Челябинске - индустриальный парк «</w:t>
                  </w:r>
                  <w:proofErr w:type="spellStart"/>
                  <w:r w:rsidRPr="009506DC">
                    <w:rPr>
                      <w:rFonts w:ascii="Times New Roman" w:eastAsia="Times New Roman" w:hAnsi="Times New Roman" w:cs="Times New Roman"/>
                      <w:sz w:val="24"/>
                      <w:szCs w:val="24"/>
                    </w:rPr>
                    <w:t>Техникс</w:t>
                  </w:r>
                  <w:proofErr w:type="spellEnd"/>
                  <w:r w:rsidRPr="009506DC">
                    <w:rPr>
                      <w:rFonts w:ascii="Times New Roman" w:eastAsia="Times New Roman" w:hAnsi="Times New Roman" w:cs="Times New Roman"/>
                      <w:sz w:val="24"/>
                      <w:szCs w:val="24"/>
                    </w:rPr>
                    <w:t xml:space="preserve">». Их аккредитация в </w:t>
                  </w:r>
                  <w:proofErr w:type="spellStart"/>
                  <w:r w:rsidRPr="009506DC">
                    <w:rPr>
                      <w:rFonts w:ascii="Times New Roman" w:eastAsia="Times New Roman" w:hAnsi="Times New Roman" w:cs="Times New Roman"/>
                      <w:sz w:val="24"/>
                      <w:szCs w:val="24"/>
                    </w:rPr>
                    <w:t>Минпромторге</w:t>
                  </w:r>
                  <w:proofErr w:type="spellEnd"/>
                  <w:r w:rsidRPr="009506DC">
                    <w:rPr>
                      <w:rFonts w:ascii="Times New Roman" w:eastAsia="Times New Roman" w:hAnsi="Times New Roman" w:cs="Times New Roman"/>
                      <w:sz w:val="24"/>
                      <w:szCs w:val="24"/>
                    </w:rPr>
                    <w:t xml:space="preserve"> РФ запланирована на 2017 год. </w:t>
                  </w:r>
                </w:p>
                <w:p w:rsidR="009506DC" w:rsidRPr="009506DC" w:rsidRDefault="009506DC" w:rsidP="009506DC">
                  <w:pPr>
                    <w:spacing w:before="100" w:beforeAutospacing="1" w:after="100" w:afterAutospacing="1"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sz w:val="24"/>
                      <w:szCs w:val="24"/>
                    </w:rPr>
                    <w:t>Минэкономразвития области реализует запланированные на этот год задачи совместно с Центром кластерного развития Челябинской области, который активно взаимодействует с федеральной Ассоциацией кластеров и технопарков.</w:t>
                  </w:r>
                  <w:r w:rsidRPr="009506DC">
                    <w:rPr>
                      <w:rFonts w:ascii="Times New Roman" w:eastAsia="Times New Roman" w:hAnsi="Times New Roman" w:cs="Times New Roman"/>
                      <w:i/>
                      <w:iCs/>
                      <w:sz w:val="24"/>
                      <w:szCs w:val="24"/>
                    </w:rPr>
                    <w:t xml:space="preserve"> «Сотрудничество позволяет консолидировать усилия инновационного сообщества, предприятий промышленной отрасли и органов государственной власти, находить успешное коммерческое применение научным достижениям и внедрять новые технологии</w:t>
                  </w:r>
                  <w:r w:rsidRPr="009506DC">
                    <w:rPr>
                      <w:rFonts w:ascii="Times New Roman" w:eastAsia="Times New Roman" w:hAnsi="Times New Roman" w:cs="Times New Roman"/>
                      <w:sz w:val="24"/>
                      <w:szCs w:val="24"/>
                    </w:rPr>
                    <w:t xml:space="preserve">», - отметила </w:t>
                  </w:r>
                  <w:r w:rsidRPr="009506DC">
                    <w:rPr>
                      <w:rFonts w:ascii="Times New Roman" w:eastAsia="Times New Roman" w:hAnsi="Times New Roman" w:cs="Times New Roman"/>
                      <w:b/>
                      <w:bCs/>
                      <w:sz w:val="24"/>
                      <w:szCs w:val="24"/>
                    </w:rPr>
                    <w:t xml:space="preserve">Ирина </w:t>
                  </w:r>
                  <w:proofErr w:type="spellStart"/>
                  <w:r w:rsidRPr="009506DC">
                    <w:rPr>
                      <w:rFonts w:ascii="Times New Roman" w:eastAsia="Times New Roman" w:hAnsi="Times New Roman" w:cs="Times New Roman"/>
                      <w:b/>
                      <w:bCs/>
                      <w:sz w:val="24"/>
                      <w:szCs w:val="24"/>
                    </w:rPr>
                    <w:t>Акбашева</w:t>
                  </w:r>
                  <w:proofErr w:type="spellEnd"/>
                  <w:r w:rsidRPr="009506DC">
                    <w:rPr>
                      <w:rFonts w:ascii="Times New Roman" w:eastAsia="Times New Roman" w:hAnsi="Times New Roman" w:cs="Times New Roman"/>
                      <w:sz w:val="24"/>
                      <w:szCs w:val="24"/>
                    </w:rPr>
                    <w:t xml:space="preserve">. </w:t>
                  </w:r>
                </w:p>
                <w:p w:rsidR="009506DC" w:rsidRPr="009506DC" w:rsidRDefault="009506DC" w:rsidP="009506DC">
                  <w:pPr>
                    <w:spacing w:before="100" w:beforeAutospacing="1" w:after="100" w:afterAutospacing="1"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sz w:val="24"/>
                      <w:szCs w:val="24"/>
                    </w:rPr>
                    <w:t xml:space="preserve">Как компании, создающие индустриальные парки, так и их резиденты, могут пользоваться налоговыми послаблениями, предусмотренными региональным законодательством, рассчитывать на льготное финансирование. Предприятиям, участвующим в кластерах, областные власти оказывают поддержку в субсидировании части затрат на реализацию совместных проектов. </w:t>
                  </w:r>
                </w:p>
                <w:p w:rsidR="009506DC" w:rsidRPr="009506DC" w:rsidRDefault="009506DC" w:rsidP="009506DC">
                  <w:pPr>
                    <w:spacing w:before="100" w:beforeAutospacing="1" w:after="100" w:afterAutospacing="1"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sz w:val="24"/>
                      <w:szCs w:val="24"/>
                    </w:rPr>
                    <w:t xml:space="preserve"> Формирование современной промышленной инфраструктуры в регионе ведется при </w:t>
                  </w:r>
                  <w:r w:rsidRPr="009506DC">
                    <w:rPr>
                      <w:rFonts w:ascii="Times New Roman" w:eastAsia="Times New Roman" w:hAnsi="Times New Roman" w:cs="Times New Roman"/>
                      <w:sz w:val="24"/>
                      <w:szCs w:val="24"/>
                    </w:rPr>
                    <w:lastRenderedPageBreak/>
                    <w:t xml:space="preserve">участии целого ряда </w:t>
                  </w:r>
                  <w:proofErr w:type="spellStart"/>
                  <w:r w:rsidRPr="009506DC">
                    <w:rPr>
                      <w:rFonts w:ascii="Times New Roman" w:eastAsia="Times New Roman" w:hAnsi="Times New Roman" w:cs="Times New Roman"/>
                      <w:sz w:val="24"/>
                      <w:szCs w:val="24"/>
                    </w:rPr>
                    <w:t>подведомственнеых</w:t>
                  </w:r>
                  <w:proofErr w:type="spellEnd"/>
                  <w:r w:rsidRPr="009506DC">
                    <w:rPr>
                      <w:rFonts w:ascii="Times New Roman" w:eastAsia="Times New Roman" w:hAnsi="Times New Roman" w:cs="Times New Roman"/>
                      <w:sz w:val="24"/>
                      <w:szCs w:val="24"/>
                    </w:rPr>
                    <w:t xml:space="preserve"> организаций Минэкономразвития, созданных по поручению губернатора </w:t>
                  </w:r>
                  <w:r w:rsidRPr="009506DC">
                    <w:rPr>
                      <w:rFonts w:ascii="Times New Roman" w:eastAsia="Times New Roman" w:hAnsi="Times New Roman" w:cs="Times New Roman"/>
                      <w:b/>
                      <w:bCs/>
                      <w:sz w:val="24"/>
                      <w:szCs w:val="24"/>
                    </w:rPr>
                    <w:t>Бориса Дубровского</w:t>
                  </w:r>
                  <w:r w:rsidRPr="009506DC">
                    <w:rPr>
                      <w:rFonts w:ascii="Times New Roman" w:eastAsia="Times New Roman" w:hAnsi="Times New Roman" w:cs="Times New Roman"/>
                      <w:sz w:val="24"/>
                      <w:szCs w:val="24"/>
                    </w:rPr>
                    <w:t xml:space="preserve"> для перезагрузки системы поддержки бизнеса, -  областных Агентства инвестиционного развития, Фонда развития малого и среднего предпринимательства, Инновационного </w:t>
                  </w:r>
                  <w:proofErr w:type="gramStart"/>
                  <w:r w:rsidRPr="009506DC">
                    <w:rPr>
                      <w:rFonts w:ascii="Times New Roman" w:eastAsia="Times New Roman" w:hAnsi="Times New Roman" w:cs="Times New Roman"/>
                      <w:sz w:val="24"/>
                      <w:szCs w:val="24"/>
                    </w:rPr>
                    <w:t>бизнес-инкубатора</w:t>
                  </w:r>
                  <w:proofErr w:type="gramEnd"/>
                  <w:r w:rsidRPr="009506DC">
                    <w:rPr>
                      <w:rFonts w:ascii="Times New Roman" w:eastAsia="Times New Roman" w:hAnsi="Times New Roman" w:cs="Times New Roman"/>
                      <w:sz w:val="24"/>
                      <w:szCs w:val="24"/>
                    </w:rPr>
                    <w:t xml:space="preserve">, Центра поддержки экспорта, Фонда развития промышленности, Агентства международного сотрудничества. </w:t>
                  </w:r>
                </w:p>
                <w:p w:rsidR="009506DC" w:rsidRPr="009506DC" w:rsidRDefault="009506DC" w:rsidP="009506DC">
                  <w:pPr>
                    <w:spacing w:before="100" w:beforeAutospacing="1" w:after="100" w:afterAutospacing="1"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i/>
                      <w:iCs/>
                      <w:sz w:val="24"/>
                      <w:szCs w:val="24"/>
                    </w:rPr>
                    <w:t xml:space="preserve">"Для создания благоприятных условий для бизнеса крайне важно информировать предприятия об имеющихся инструментах, поэтому идет активная работа над реализацией проекта «Инвестиционный лифт» по созданию единого пространства для размещения всех подведомственных институтов поддержки бизнеса и сопровождения предприятий в режиме «одного окна»", - </w:t>
                  </w:r>
                  <w:r w:rsidRPr="009506DC">
                    <w:rPr>
                      <w:rFonts w:ascii="Times New Roman" w:eastAsia="Times New Roman" w:hAnsi="Times New Roman" w:cs="Times New Roman"/>
                      <w:sz w:val="24"/>
                      <w:szCs w:val="24"/>
                    </w:rPr>
                    <w:t xml:space="preserve">добавила </w:t>
                  </w:r>
                  <w:r w:rsidRPr="009506DC">
                    <w:rPr>
                      <w:rFonts w:ascii="Times New Roman" w:eastAsia="Times New Roman" w:hAnsi="Times New Roman" w:cs="Times New Roman"/>
                      <w:b/>
                      <w:bCs/>
                      <w:sz w:val="24"/>
                      <w:szCs w:val="24"/>
                    </w:rPr>
                    <w:t xml:space="preserve">Ирина </w:t>
                  </w:r>
                  <w:proofErr w:type="spellStart"/>
                  <w:r w:rsidRPr="009506DC">
                    <w:rPr>
                      <w:rFonts w:ascii="Times New Roman" w:eastAsia="Times New Roman" w:hAnsi="Times New Roman" w:cs="Times New Roman"/>
                      <w:b/>
                      <w:bCs/>
                      <w:sz w:val="24"/>
                      <w:szCs w:val="24"/>
                    </w:rPr>
                    <w:t>Акбашева</w:t>
                  </w:r>
                  <w:proofErr w:type="spellEnd"/>
                  <w:r w:rsidRPr="009506DC">
                    <w:rPr>
                      <w:rFonts w:ascii="Times New Roman" w:eastAsia="Times New Roman" w:hAnsi="Times New Roman" w:cs="Times New Roman"/>
                      <w:sz w:val="24"/>
                      <w:szCs w:val="24"/>
                    </w:rPr>
                    <w:t xml:space="preserve">. </w:t>
                  </w:r>
                </w:p>
                <w:p w:rsidR="009506DC" w:rsidRPr="009506DC" w:rsidRDefault="009506DC" w:rsidP="009506DC">
                  <w:pPr>
                    <w:spacing w:before="100" w:beforeAutospacing="1" w:after="100" w:afterAutospacing="1"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b/>
                      <w:bCs/>
                      <w:sz w:val="24"/>
                      <w:szCs w:val="24"/>
                    </w:rPr>
                    <w:t>Министерство экономического развития</w:t>
                  </w:r>
                  <w:r w:rsidRPr="009506DC">
                    <w:rPr>
                      <w:rFonts w:ascii="Times New Roman" w:eastAsia="Times New Roman" w:hAnsi="Times New Roman" w:cs="Times New Roman"/>
                      <w:b/>
                      <w:bCs/>
                      <w:sz w:val="24"/>
                      <w:szCs w:val="24"/>
                    </w:rPr>
                    <w:br/>
                    <w:t>Челябинской области</w:t>
                  </w:r>
                  <w:r w:rsidRPr="009506DC">
                    <w:rPr>
                      <w:rFonts w:ascii="Times New Roman" w:eastAsia="Times New Roman" w:hAnsi="Times New Roman" w:cs="Times New Roman"/>
                      <w:b/>
                      <w:bCs/>
                      <w:sz w:val="24"/>
                      <w:szCs w:val="24"/>
                    </w:rPr>
                    <w:br/>
                    <w:t>Ссылка обязательна</w:t>
                  </w:r>
                </w:p>
                <w:p w:rsidR="009506DC" w:rsidRPr="009506DC" w:rsidRDefault="009506DC" w:rsidP="009506DC">
                  <w:pPr>
                    <w:spacing w:after="0" w:line="240" w:lineRule="auto"/>
                    <w:jc w:val="both"/>
                    <w:rPr>
                      <w:rFonts w:ascii="Times New Roman" w:eastAsia="Times New Roman" w:hAnsi="Times New Roman" w:cs="Times New Roman"/>
                      <w:sz w:val="24"/>
                      <w:szCs w:val="24"/>
                    </w:rPr>
                  </w:pPr>
                  <w:r w:rsidRPr="009506DC">
                    <w:rPr>
                      <w:rFonts w:ascii="Times New Roman" w:eastAsia="Times New Roman" w:hAnsi="Times New Roman" w:cs="Times New Roman"/>
                      <w:sz w:val="24"/>
                      <w:szCs w:val="24"/>
                    </w:rPr>
                    <w:t> </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304"/>
                  </w:tblGrid>
                  <w:tr w:rsidR="009506DC" w:rsidRPr="009506DC">
                    <w:trPr>
                      <w:tblCellSpacing w:w="0" w:type="dxa"/>
                    </w:trPr>
                    <w:tc>
                      <w:tcPr>
                        <w:tcW w:w="0" w:type="auto"/>
                        <w:vAlign w:val="center"/>
                        <w:hideMark/>
                      </w:tcPr>
                      <w:p w:rsidR="009506DC" w:rsidRPr="009506DC" w:rsidRDefault="009506DC" w:rsidP="009506DC">
                        <w:pPr>
                          <w:spacing w:after="0" w:line="240" w:lineRule="auto"/>
                          <w:jc w:val="both"/>
                          <w:rPr>
                            <w:rFonts w:ascii="Times New Roman" w:eastAsia="Times New Roman" w:hAnsi="Times New Roman" w:cs="Times New Roman"/>
                            <w:sz w:val="24"/>
                            <w:szCs w:val="24"/>
                          </w:rPr>
                        </w:pPr>
                      </w:p>
                    </w:tc>
                  </w:tr>
                </w:tbl>
                <w:p w:rsidR="009506DC" w:rsidRPr="009506DC" w:rsidRDefault="009506DC" w:rsidP="009506DC">
                  <w:pPr>
                    <w:spacing w:after="0" w:line="240" w:lineRule="auto"/>
                    <w:jc w:val="both"/>
                    <w:rPr>
                      <w:rFonts w:ascii="Times New Roman" w:eastAsia="Times New Roman" w:hAnsi="Times New Roman" w:cs="Times New Roman"/>
                      <w:sz w:val="24"/>
                      <w:szCs w:val="24"/>
                    </w:rPr>
                  </w:pPr>
                </w:p>
              </w:tc>
            </w:tr>
            <w:tr w:rsidR="009506DC" w:rsidRPr="009506DC">
              <w:trPr>
                <w:tblCellSpacing w:w="0" w:type="dxa"/>
              </w:trPr>
              <w:tc>
                <w:tcPr>
                  <w:tcW w:w="0" w:type="auto"/>
                  <w:vAlign w:val="center"/>
                  <w:hideMark/>
                </w:tcPr>
                <w:p w:rsidR="009506DC" w:rsidRPr="009506DC" w:rsidRDefault="009506DC" w:rsidP="009506DC">
                  <w:pPr>
                    <w:shd w:val="clear" w:color="auto" w:fill="DDDDDD"/>
                    <w:spacing w:after="30" w:line="240" w:lineRule="auto"/>
                    <w:rPr>
                      <w:rFonts w:ascii="Times New Roman" w:eastAsia="Times New Roman" w:hAnsi="Times New Roman" w:cs="Times New Roman"/>
                      <w:sz w:val="24"/>
                      <w:szCs w:val="24"/>
                    </w:rPr>
                  </w:pPr>
                </w:p>
              </w:tc>
            </w:tr>
            <w:tr w:rsidR="009506DC" w:rsidRPr="009506DC">
              <w:trPr>
                <w:tblCellSpacing w:w="0" w:type="dxa"/>
              </w:trPr>
              <w:tc>
                <w:tcPr>
                  <w:tcW w:w="0" w:type="auto"/>
                  <w:vAlign w:val="center"/>
                  <w:hideMark/>
                </w:tcPr>
                <w:p w:rsidR="009506DC" w:rsidRPr="009506DC" w:rsidRDefault="009506DC" w:rsidP="009506DC">
                  <w:pPr>
                    <w:spacing w:after="0" w:line="240" w:lineRule="auto"/>
                    <w:rPr>
                      <w:rFonts w:ascii="Times New Roman" w:eastAsia="Times New Roman" w:hAnsi="Times New Roman" w:cs="Times New Roman"/>
                      <w:sz w:val="24"/>
                      <w:szCs w:val="24"/>
                    </w:rPr>
                  </w:pPr>
                </w:p>
              </w:tc>
            </w:tr>
          </w:tbl>
          <w:p w:rsidR="009506DC" w:rsidRPr="009506DC" w:rsidRDefault="009506DC" w:rsidP="009506DC">
            <w:pPr>
              <w:spacing w:after="0" w:line="0" w:lineRule="atLeast"/>
              <w:rPr>
                <w:rFonts w:ascii="Times New Roman" w:eastAsia="Times New Roman" w:hAnsi="Times New Roman" w:cs="Times New Roman"/>
                <w:sz w:val="24"/>
                <w:szCs w:val="24"/>
              </w:rPr>
            </w:pPr>
          </w:p>
        </w:tc>
        <w:tc>
          <w:tcPr>
            <w:tcW w:w="2865" w:type="dxa"/>
            <w:vMerge w:val="restart"/>
            <w:shd w:val="clear" w:color="auto" w:fill="FFFFFF"/>
            <w:tcMar>
              <w:top w:w="0" w:type="dxa"/>
              <w:left w:w="45" w:type="dxa"/>
              <w:bottom w:w="0" w:type="dxa"/>
              <w:right w:w="45" w:type="dxa"/>
            </w:tcMar>
            <w:vAlign w:val="center"/>
            <w:hideMark/>
          </w:tcPr>
          <w:p w:rsidR="009506DC" w:rsidRPr="009506DC" w:rsidRDefault="009506DC" w:rsidP="009506DC">
            <w:pPr>
              <w:spacing w:after="0" w:line="240" w:lineRule="auto"/>
              <w:rPr>
                <w:rFonts w:ascii="Times New Roman" w:eastAsia="Times New Roman" w:hAnsi="Times New Roman" w:cs="Times New Roman"/>
                <w:sz w:val="1"/>
                <w:szCs w:val="24"/>
              </w:rPr>
            </w:pPr>
          </w:p>
        </w:tc>
      </w:tr>
      <w:tr w:rsidR="009506DC" w:rsidRPr="009506DC" w:rsidTr="009506DC">
        <w:trPr>
          <w:tblCellSpacing w:w="0" w:type="dxa"/>
        </w:trPr>
        <w:tc>
          <w:tcPr>
            <w:tcW w:w="0" w:type="auto"/>
            <w:vAlign w:val="center"/>
            <w:hideMark/>
          </w:tcPr>
          <w:p w:rsidR="009506DC" w:rsidRPr="009506DC" w:rsidRDefault="009506DC" w:rsidP="009506DC">
            <w:pPr>
              <w:spacing w:after="0" w:line="240" w:lineRule="auto"/>
              <w:rPr>
                <w:rFonts w:ascii="Times New Roman" w:eastAsia="Times New Roman" w:hAnsi="Times New Roman" w:cs="Times New Roman"/>
                <w:sz w:val="24"/>
                <w:szCs w:val="24"/>
              </w:rPr>
            </w:pPr>
          </w:p>
        </w:tc>
        <w:tc>
          <w:tcPr>
            <w:tcW w:w="0" w:type="auto"/>
            <w:vMerge/>
            <w:vAlign w:val="center"/>
            <w:hideMark/>
          </w:tcPr>
          <w:p w:rsidR="009506DC" w:rsidRPr="009506DC" w:rsidRDefault="009506DC" w:rsidP="009506DC">
            <w:pPr>
              <w:spacing w:after="0" w:line="240" w:lineRule="auto"/>
              <w:rPr>
                <w:rFonts w:ascii="Times New Roman" w:eastAsia="Times New Roman" w:hAnsi="Times New Roman" w:cs="Times New Roman"/>
                <w:sz w:val="1"/>
                <w:szCs w:val="24"/>
              </w:rPr>
            </w:pPr>
          </w:p>
        </w:tc>
      </w:tr>
    </w:tbl>
    <w:p w:rsidR="00EC32FA" w:rsidRPr="009506DC" w:rsidRDefault="00EC32FA" w:rsidP="009506DC">
      <w:pPr>
        <w:rPr>
          <w:szCs w:val="28"/>
        </w:rPr>
      </w:pPr>
    </w:p>
    <w:sectPr w:rsidR="00EC32FA" w:rsidRPr="009506DC" w:rsidSect="004A3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56"/>
    <w:rsid w:val="004A36C7"/>
    <w:rsid w:val="00696B56"/>
    <w:rsid w:val="009506DC"/>
    <w:rsid w:val="00986D26"/>
    <w:rsid w:val="00EC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96B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6B56"/>
    <w:rPr>
      <w:rFonts w:ascii="Times New Roman" w:eastAsia="Times New Roman" w:hAnsi="Times New Roman" w:cs="Times New Roman"/>
      <w:b/>
      <w:bCs/>
      <w:sz w:val="27"/>
      <w:szCs w:val="27"/>
    </w:rPr>
  </w:style>
  <w:style w:type="paragraph" w:styleId="a3">
    <w:name w:val="Normal (Web)"/>
    <w:basedOn w:val="a"/>
    <w:uiPriority w:val="99"/>
    <w:semiHidden/>
    <w:unhideWhenUsed/>
    <w:rsid w:val="00696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a"/>
    <w:rsid w:val="00696B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6B56"/>
    <w:rPr>
      <w:b/>
      <w:bCs/>
    </w:rPr>
  </w:style>
  <w:style w:type="character" w:styleId="a5">
    <w:name w:val="Hyperlink"/>
    <w:basedOn w:val="a0"/>
    <w:uiPriority w:val="99"/>
    <w:semiHidden/>
    <w:unhideWhenUsed/>
    <w:rsid w:val="00696B56"/>
    <w:rPr>
      <w:color w:val="0000FF"/>
      <w:u w:val="single"/>
    </w:rPr>
  </w:style>
  <w:style w:type="character" w:customStyle="1" w:styleId="b-share-form-button">
    <w:name w:val="b-share-form-button"/>
    <w:basedOn w:val="a0"/>
    <w:rsid w:val="00696B56"/>
  </w:style>
  <w:style w:type="paragraph" w:styleId="a6">
    <w:name w:val="Balloon Text"/>
    <w:basedOn w:val="a"/>
    <w:link w:val="a7"/>
    <w:uiPriority w:val="99"/>
    <w:semiHidden/>
    <w:unhideWhenUsed/>
    <w:rsid w:val="00696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6B56"/>
    <w:rPr>
      <w:rFonts w:ascii="Tahoma" w:hAnsi="Tahoma" w:cs="Tahoma"/>
      <w:sz w:val="16"/>
      <w:szCs w:val="16"/>
    </w:rPr>
  </w:style>
  <w:style w:type="character" w:styleId="a8">
    <w:name w:val="Emphasis"/>
    <w:basedOn w:val="a0"/>
    <w:uiPriority w:val="20"/>
    <w:qFormat/>
    <w:rsid w:val="009506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96B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6B56"/>
    <w:rPr>
      <w:rFonts w:ascii="Times New Roman" w:eastAsia="Times New Roman" w:hAnsi="Times New Roman" w:cs="Times New Roman"/>
      <w:b/>
      <w:bCs/>
      <w:sz w:val="27"/>
      <w:szCs w:val="27"/>
    </w:rPr>
  </w:style>
  <w:style w:type="paragraph" w:styleId="a3">
    <w:name w:val="Normal (Web)"/>
    <w:basedOn w:val="a"/>
    <w:uiPriority w:val="99"/>
    <w:semiHidden/>
    <w:unhideWhenUsed/>
    <w:rsid w:val="00696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a"/>
    <w:rsid w:val="00696B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6B56"/>
    <w:rPr>
      <w:b/>
      <w:bCs/>
    </w:rPr>
  </w:style>
  <w:style w:type="character" w:styleId="a5">
    <w:name w:val="Hyperlink"/>
    <w:basedOn w:val="a0"/>
    <w:uiPriority w:val="99"/>
    <w:semiHidden/>
    <w:unhideWhenUsed/>
    <w:rsid w:val="00696B56"/>
    <w:rPr>
      <w:color w:val="0000FF"/>
      <w:u w:val="single"/>
    </w:rPr>
  </w:style>
  <w:style w:type="character" w:customStyle="1" w:styleId="b-share-form-button">
    <w:name w:val="b-share-form-button"/>
    <w:basedOn w:val="a0"/>
    <w:rsid w:val="00696B56"/>
  </w:style>
  <w:style w:type="paragraph" w:styleId="a6">
    <w:name w:val="Balloon Text"/>
    <w:basedOn w:val="a"/>
    <w:link w:val="a7"/>
    <w:uiPriority w:val="99"/>
    <w:semiHidden/>
    <w:unhideWhenUsed/>
    <w:rsid w:val="00696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6B56"/>
    <w:rPr>
      <w:rFonts w:ascii="Tahoma" w:hAnsi="Tahoma" w:cs="Tahoma"/>
      <w:sz w:val="16"/>
      <w:szCs w:val="16"/>
    </w:rPr>
  </w:style>
  <w:style w:type="character" w:styleId="a8">
    <w:name w:val="Emphasis"/>
    <w:basedOn w:val="a0"/>
    <w:uiPriority w:val="20"/>
    <w:qFormat/>
    <w:rsid w:val="00950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33694">
      <w:bodyDiv w:val="1"/>
      <w:marLeft w:val="0"/>
      <w:marRight w:val="0"/>
      <w:marTop w:val="0"/>
      <w:marBottom w:val="0"/>
      <w:divBdr>
        <w:top w:val="none" w:sz="0" w:space="0" w:color="auto"/>
        <w:left w:val="none" w:sz="0" w:space="0" w:color="auto"/>
        <w:bottom w:val="none" w:sz="0" w:space="0" w:color="auto"/>
        <w:right w:val="none" w:sz="0" w:space="0" w:color="auto"/>
      </w:divBdr>
      <w:divsChild>
        <w:div w:id="1408573673">
          <w:marLeft w:val="30"/>
          <w:marRight w:val="30"/>
          <w:marTop w:val="30"/>
          <w:marBottom w:val="30"/>
          <w:divBdr>
            <w:top w:val="none" w:sz="0" w:space="0" w:color="auto"/>
            <w:left w:val="none" w:sz="0" w:space="0" w:color="auto"/>
            <w:bottom w:val="none" w:sz="0" w:space="0" w:color="auto"/>
            <w:right w:val="none" w:sz="0" w:space="0" w:color="auto"/>
          </w:divBdr>
          <w:divsChild>
            <w:div w:id="8766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1260">
      <w:bodyDiv w:val="1"/>
      <w:marLeft w:val="0"/>
      <w:marRight w:val="0"/>
      <w:marTop w:val="0"/>
      <w:marBottom w:val="0"/>
      <w:divBdr>
        <w:top w:val="none" w:sz="0" w:space="0" w:color="auto"/>
        <w:left w:val="none" w:sz="0" w:space="0" w:color="auto"/>
        <w:bottom w:val="none" w:sz="0" w:space="0" w:color="auto"/>
        <w:right w:val="none" w:sz="0" w:space="0" w:color="auto"/>
      </w:divBdr>
      <w:divsChild>
        <w:div w:id="1860730443">
          <w:marLeft w:val="30"/>
          <w:marRight w:val="30"/>
          <w:marTop w:val="30"/>
          <w:marBottom w:val="30"/>
          <w:divBdr>
            <w:top w:val="none" w:sz="0" w:space="0" w:color="auto"/>
            <w:left w:val="none" w:sz="0" w:space="0" w:color="auto"/>
            <w:bottom w:val="none" w:sz="0" w:space="0" w:color="auto"/>
            <w:right w:val="none" w:sz="0" w:space="0" w:color="auto"/>
          </w:divBdr>
          <w:divsChild>
            <w:div w:id="7984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KomEk</cp:lastModifiedBy>
  <cp:revision>2</cp:revision>
  <dcterms:created xsi:type="dcterms:W3CDTF">2017-06-08T03:36:00Z</dcterms:created>
  <dcterms:modified xsi:type="dcterms:W3CDTF">2017-06-08T03:36:00Z</dcterms:modified>
</cp:coreProperties>
</file>