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  <w:t xml:space="preserve">                                         </w:t>
      </w:r>
    </w:p>
    <w:p>
      <w:pPr>
        <w:pStyle w:val="Standard"/>
        <w:jc w:val="right"/>
        <w:rPr>
          <w:rFonts w:ascii="Tinos" w:hAnsi="Tinos"/>
          <w:sz w:val="32"/>
          <w:szCs w:val="32"/>
        </w:rPr>
      </w:pPr>
      <w:r>
        <w:rPr>
          <w:rFonts w:ascii="Tinos" w:hAnsi="Tinos"/>
        </w:rPr>
        <w:t>Приложение № 2 к  разделу VII М</w:t>
      </w:r>
      <w:r>
        <w:rPr>
          <w:rFonts w:cs="Times New Roman" w:ascii="Times New Roman" w:hAnsi="Times New Roman"/>
        </w:rPr>
        <w:t xml:space="preserve">униципальной программы                </w:t>
      </w:r>
    </w:p>
    <w:p>
      <w:pPr>
        <w:pStyle w:val="Standard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</w:t>
      </w:r>
      <w:r>
        <w:rPr>
          <w:rFonts w:cs="Times New Roman" w:ascii="Times New Roman" w:hAnsi="Times New Roman"/>
        </w:rPr>
        <w:t>«Противодействие злоупотреблению и незаконному обороту наркотических средств</w:t>
      </w:r>
    </w:p>
    <w:p>
      <w:pPr>
        <w:pStyle w:val="Standard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Варненском муниципальном районе на 2020 -2022 годы»</w:t>
      </w:r>
    </w:p>
    <w:p>
      <w:pPr>
        <w:pStyle w:val="Standard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jc w:val="righ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  <w:t xml:space="preserve">                                         </w:t>
      </w:r>
      <w:r>
        <w:rPr>
          <w:rFonts w:ascii="Tinos" w:hAnsi="Tinos"/>
          <w:sz w:val="32"/>
          <w:szCs w:val="32"/>
        </w:rPr>
        <w:t xml:space="preserve">СИСТЕМА ЦЕЛЕВЫХ ИНДИКАТОРОВ  </w:t>
      </w:r>
    </w:p>
    <w:p>
      <w:pPr>
        <w:pStyle w:val="Standard"/>
        <w:jc w:val="center"/>
        <w:rPr>
          <w:rFonts w:ascii="Tinos" w:hAnsi="Tinos"/>
          <w:sz w:val="32"/>
          <w:szCs w:val="32"/>
        </w:rPr>
      </w:pPr>
      <w:r>
        <w:rPr>
          <w:rFonts w:cs="Times New Roman" w:ascii="Times New Roman" w:hAnsi="Times New Roman"/>
          <w:b/>
          <w:bCs/>
        </w:rPr>
        <w:t>Муниципальной программы     «Противодействие злоупотреблению и незаконному обороту наркотических средств в Варненском муниципальном районе на 2020 -2022 годы»</w:t>
      </w:r>
    </w:p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tbl>
      <w:tblPr>
        <w:tblW w:w="1483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4"/>
        <w:gridCol w:w="7002"/>
        <w:gridCol w:w="1349"/>
        <w:gridCol w:w="1080"/>
        <w:gridCol w:w="916"/>
        <w:gridCol w:w="842"/>
        <w:gridCol w:w="960"/>
        <w:gridCol w:w="2139"/>
      </w:tblGrid>
      <w:tr>
        <w:trPr>
          <w:trHeight w:val="270" w:hRule="atLeast"/>
        </w:trPr>
        <w:tc>
          <w:tcPr>
            <w:tcW w:w="544" w:type="dxa"/>
            <w:vMerge w:val="restart"/>
            <w:tcBorders/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№</w:t>
            </w:r>
          </w:p>
        </w:tc>
        <w:tc>
          <w:tcPr>
            <w:tcW w:w="7002" w:type="dxa"/>
            <w:vMerge w:val="restart"/>
            <w:tcBorders/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Наименование цели (целей) и задач, целевых показателей</w:t>
            </w:r>
          </w:p>
        </w:tc>
        <w:tc>
          <w:tcPr>
            <w:tcW w:w="1349" w:type="dxa"/>
            <w:vMerge w:val="restart"/>
            <w:tcBorders/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Единица измерения</w:t>
            </w:r>
          </w:p>
        </w:tc>
        <w:tc>
          <w:tcPr>
            <w:tcW w:w="3798" w:type="dxa"/>
            <w:gridSpan w:val="4"/>
            <w:tcBorders/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Значение целевого показателя реализации муниципальной   программы</w:t>
            </w:r>
          </w:p>
        </w:tc>
        <w:tc>
          <w:tcPr>
            <w:tcW w:w="2139" w:type="dxa"/>
            <w:vMerge w:val="restart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</w:rPr>
              <w:t>Источник значений показателей</w:t>
            </w:r>
          </w:p>
        </w:tc>
      </w:tr>
      <w:tr>
        <w:trPr>
          <w:trHeight w:val="270" w:hRule="atLeast"/>
        </w:trPr>
        <w:tc>
          <w:tcPr>
            <w:tcW w:w="544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02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</w:t>
            </w:r>
          </w:p>
        </w:tc>
        <w:tc>
          <w:tcPr>
            <w:tcW w:w="2139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</w:t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2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5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8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4288" w:type="dxa"/>
            <w:gridSpan w:val="7"/>
            <w:tcBorders/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  <w:t xml:space="preserve">Цель: </w:t>
            </w:r>
            <w:r>
              <w:rPr>
                <w:rFonts w:ascii="Times New Roman" w:hAnsi="Times New Roman"/>
              </w:rPr>
              <w:t>Повышение эффективности муниципальной системы профилактики противодействия незаконному обороту и потреблению наркотических средств, психически активных веществ (далее ПАВ), токсикомании, алкоголя, ВИЧ/СПИД.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4288" w:type="dxa"/>
            <w:gridSpan w:val="7"/>
            <w:tcBorders/>
            <w:shd w:fill="auto" w:val="clear"/>
          </w:tcPr>
          <w:p>
            <w:pPr>
              <w:pStyle w:val="Standard"/>
              <w:rPr>
                <w:rFonts w:ascii="Tinos" w:hAnsi="Tinos" w:cs="Times New Roman"/>
                <w:i/>
                <w:i/>
                <w:iCs/>
                <w:color w:val="000000"/>
              </w:rPr>
            </w:pPr>
            <w:r>
              <w:rPr>
                <w:rFonts w:cs="Times New Roman" w:ascii="Tinos" w:hAnsi="Tinos"/>
                <w:i/>
                <w:iCs/>
                <w:color w:val="000000"/>
              </w:rPr>
              <w:t>Задача 1.</w:t>
            </w:r>
            <w:r>
              <w:rPr>
                <w:rFonts w:cs="Times New Roman" w:ascii="Times New Roman" w:hAnsi="Times New Roman"/>
                <w:i/>
                <w:iCs/>
                <w:color w:val="000000"/>
              </w:rPr>
              <w:t xml:space="preserve">Организация и проведение комплекса мероприятий по профилактике социально-негативных явлений среди населения района, в том  числе  среди несовершеннолетних, молодёжи  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</w:t>
            </w:r>
            <w:r>
              <w:rPr>
                <w:rFonts w:ascii="Tinos" w:hAnsi="Tinos"/>
              </w:rPr>
              <w:t>1. Д</w:t>
            </w:r>
            <w:r>
              <w:rPr>
                <w:rFonts w:ascii="Times New Roman" w:hAnsi="Times New Roman"/>
              </w:rPr>
              <w:t xml:space="preserve">оля охвата информационным обеспечением населения района о профилактической деятельности по </w:t>
            </w:r>
            <w:r>
              <w:rPr>
                <w:rFonts w:cs="Times New Roman" w:ascii="Times New Roman" w:hAnsi="Times New Roman"/>
              </w:rPr>
              <w:t>противодействию незаконному обороту и потреблению наркотических средств, психически активных веществ (далее ПАВ), токсикомании, алкоголя, ВИЧ/СПИД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%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60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65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70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yle22"/>
              <w:spacing w:before="0" w:after="200"/>
              <w:jc w:val="center"/>
              <w:rPr/>
            </w:pPr>
            <w:r>
              <w:rPr>
                <w:rFonts w:ascii="Tinos" w:hAnsi="Tinos"/>
              </w:rPr>
              <w:t>Статистика подписчиков газеты «Советское село», пользователей радио «Варна», сайтов от общего количества жителей района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>Целевой индикатор 2.</w:t>
            </w:r>
            <w:r>
              <w:rPr>
                <w:rFonts w:ascii="Tinos" w:hAnsi="Tinos"/>
              </w:rPr>
              <w:t xml:space="preserve"> До</w:t>
            </w:r>
            <w:r>
              <w:rPr>
                <w:rFonts w:ascii="Times New Roman" w:hAnsi="Times New Roman"/>
              </w:rPr>
              <w:t>ля охвата профилактическими мероприятиями жителей района, в т.ч. несовершеннолетних  и молодежи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%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>
              <w:rPr>
                <w:color w:val="000000"/>
              </w:rPr>
              <w:t>/</w:t>
            </w:r>
            <w:r>
              <w:rPr>
                <w:color w:val="000000"/>
              </w:rPr>
              <w:t>46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70/50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75/55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80/60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УО, УК, КДН и ЗП, ПДН, ГБУЗ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>Целевой индикатор 3</w:t>
            </w:r>
            <w:r>
              <w:rPr>
                <w:rFonts w:ascii="Tinos" w:hAnsi="Tinos"/>
              </w:rPr>
              <w:t>. Д</w:t>
            </w:r>
            <w:r>
              <w:rPr>
                <w:rFonts w:ascii="Times New Roman" w:hAnsi="Times New Roman"/>
              </w:rPr>
              <w:t>оля охвата населения района, в том числе несовершеннолетних и молодежи,</w:t>
            </w:r>
            <w:r>
              <w:rPr>
                <w:rFonts w:cs="Times New Roman" w:ascii="Times New Roman" w:hAnsi="Times New Roman"/>
              </w:rPr>
              <w:t xml:space="preserve"> социологическим опросом по отношению к наркотикам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%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0|0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10/8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15/13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20/18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УО, УК, КДН и ЗП, ПДН, ГБУЗ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4288" w:type="dxa"/>
            <w:gridSpan w:val="7"/>
            <w:tcBorders/>
            <w:shd w:fill="auto" w:val="clear"/>
          </w:tcPr>
          <w:p>
            <w:pPr>
              <w:pStyle w:val="Standard"/>
              <w:ind w:firstLine="283"/>
              <w:jc w:val="both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2.  Уменьшение негативных последствий на здоровье граждан от злоупотребления наркотических средств и психически активных веществ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>Целевой индикатор 4</w:t>
            </w:r>
            <w:r>
              <w:rPr>
                <w:rFonts w:ascii="Tinos" w:hAnsi="Tinos"/>
              </w:rPr>
              <w:t>.  С</w:t>
            </w:r>
            <w:r>
              <w:rPr>
                <w:rFonts w:ascii="Times New Roman" w:hAnsi="Times New Roman"/>
              </w:rPr>
              <w:t>нижения количества наркотических заболеваний, ВИЧ-инфекций; алкоголизма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ед.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21/2/465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21/2/465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17/2/441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14/2/431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ГБУЗ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>Целевой индикатор 5</w:t>
            </w:r>
            <w:r>
              <w:rPr>
                <w:rFonts w:ascii="Tinos" w:hAnsi="Tinos"/>
              </w:rPr>
              <w:t>.  Ув</w:t>
            </w:r>
            <w:r>
              <w:rPr>
                <w:rFonts w:ascii="Times New Roman" w:hAnsi="Times New Roman"/>
              </w:rPr>
              <w:t>еличения количества человек,  прошедших лечение и реабилитацию больных наркоманией, алкоголем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ед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16/260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16/260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17/265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17/270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ГБУЗ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6. </w:t>
            </w:r>
            <w:r>
              <w:rPr>
                <w:rFonts w:eastAsia="Times New Roman" w:cs="Times New Roman"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eastAsia="Times New Roman" w:cs="Times New Roman" w:ascii="Tinos" w:hAnsi="Tinos"/>
                <w:color w:val="000000"/>
                <w:lang w:eastAsia="en-US"/>
              </w:rPr>
              <w:t>Ув</w:t>
            </w:r>
            <w:r>
              <w:rPr>
                <w:rFonts w:eastAsia="Times New Roman" w:cs="Times New Roman" w:ascii="Times New Roman" w:hAnsi="Times New Roman"/>
                <w:color w:val="000000"/>
                <w:lang w:eastAsia="en-US"/>
              </w:rPr>
              <w:t>еличения количества  потребителей инъекционных наркотиков обследованием на ВИЧ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ед.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2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2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2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ГБУЗ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7. </w:t>
            </w:r>
            <w:r>
              <w:rPr>
                <w:rFonts w:ascii="Tinos" w:hAnsi="Tinos"/>
              </w:rPr>
              <w:t>Д</w:t>
            </w:r>
            <w:r>
              <w:rPr>
                <w:rFonts w:eastAsia="Times New Roman" w:cs="Times New Roman" w:ascii="Times New Roman" w:hAnsi="Times New Roman"/>
                <w:lang w:eastAsia="en-US"/>
              </w:rPr>
              <w:t xml:space="preserve">оля охвата населения района </w:t>
            </w:r>
            <w:r>
              <w:rPr>
                <w:rFonts w:eastAsia="Times New Roman" w:cs="Times New Roman" w:ascii="Times New Roman" w:hAnsi="Times New Roman"/>
                <w:lang w:eastAsia="ar-SA"/>
              </w:rPr>
              <w:t>экспресс-тестированием на ВИЧ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%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1,2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1,2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1,2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1,2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ГБУЗ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4288" w:type="dxa"/>
            <w:gridSpan w:val="7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cs="Times New Roman" w:ascii="Tinos" w:hAnsi="Tinos"/>
                <w:i/>
                <w:iCs/>
                <w:color w:val="000000"/>
              </w:rPr>
              <w:t xml:space="preserve">Задача 3. </w:t>
            </w:r>
            <w:r>
              <w:rPr>
                <w:rFonts w:cs="Times New Roman" w:ascii="Times New Roman" w:hAnsi="Times New Roman"/>
                <w:i/>
                <w:iCs/>
                <w:color w:val="000000"/>
              </w:rPr>
              <w:t>Пресечение незаконного  оборота  наркотиков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>Целевой индикатор 8</w:t>
            </w:r>
            <w:r>
              <w:rPr>
                <w:rFonts w:ascii="Tinos" w:hAnsi="Tinos"/>
              </w:rPr>
              <w:t>. Снижение у</w:t>
            </w:r>
            <w:r>
              <w:rPr>
                <w:rFonts w:eastAsia="Calibri" w:ascii="Times New Roman" w:hAnsi="Times New Roman"/>
                <w:lang w:eastAsia="en-US"/>
              </w:rPr>
              <w:t>ровня  преступности, связанной с незаконным оборотом наркотических средств и психически активных веществ.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%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4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4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4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ОМВД</w:t>
            </w:r>
          </w:p>
        </w:tc>
      </w:tr>
      <w:tr>
        <w:trPr/>
        <w:tc>
          <w:tcPr>
            <w:tcW w:w="544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7002" w:type="dxa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 9. </w:t>
            </w:r>
            <w:r>
              <w:rPr>
                <w:rFonts w:ascii="Tinos" w:hAnsi="Tinos"/>
              </w:rPr>
              <w:t>Д</w:t>
            </w:r>
            <w:r>
              <w:rPr>
                <w:rFonts w:eastAsia="Calibri" w:ascii="Times New Roman" w:hAnsi="Times New Roman"/>
                <w:lang w:eastAsia="en-US"/>
              </w:rPr>
              <w:t>оля выявления и уничтожения дикорастущих наркосодержащих растений</w:t>
            </w:r>
          </w:p>
        </w:tc>
        <w:tc>
          <w:tcPr>
            <w:tcW w:w="134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%</w:t>
            </w:r>
          </w:p>
        </w:tc>
        <w:tc>
          <w:tcPr>
            <w:tcW w:w="1080" w:type="dxa"/>
            <w:tcBorders/>
            <w:shd w:fill="auto" w:val="clear"/>
          </w:tcPr>
          <w:p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916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100</w:t>
            </w:r>
          </w:p>
        </w:tc>
        <w:tc>
          <w:tcPr>
            <w:tcW w:w="842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100</w:t>
            </w:r>
          </w:p>
        </w:tc>
        <w:tc>
          <w:tcPr>
            <w:tcW w:w="960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100</w:t>
            </w:r>
          </w:p>
        </w:tc>
        <w:tc>
          <w:tcPr>
            <w:tcW w:w="2139" w:type="dxa"/>
            <w:tcBorders/>
            <w:shd w:fill="auto" w:val="clear"/>
          </w:tcPr>
          <w:p>
            <w:pPr>
              <w:pStyle w:val="Standard"/>
              <w:jc w:val="center"/>
              <w:rPr/>
            </w:pPr>
            <w:r>
              <w:rPr/>
              <w:t>Статистика ОМВД, глав поселений</w:t>
            </w:r>
          </w:p>
        </w:tc>
      </w:tr>
    </w:tbl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sectPr>
          <w:headerReference w:type="default" r:id="rId2"/>
          <w:type w:val="nextPage"/>
          <w:pgSz w:orient="landscape" w:w="16838" w:h="11906"/>
          <w:pgMar w:left="1134" w:right="1134" w:header="851" w:top="971" w:footer="0" w:bottom="851" w:gutter="0"/>
          <w:pgNumType w:fmt="decimal"/>
          <w:formProt w:val="false"/>
          <w:textDirection w:val="lrTb"/>
          <w:docGrid w:type="default" w:linePitch="100" w:charSpace="0"/>
        </w:sect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  <w:t xml:space="preserve">                </w:t>
      </w:r>
      <w:r>
        <w:rPr>
          <w:rFonts w:ascii="Tinos" w:hAnsi="Tinos"/>
          <w:sz w:val="32"/>
          <w:szCs w:val="32"/>
        </w:rPr>
        <w:t>СИСТЕМА ЦЕЛЕВЫХ ИНДИКАТОРОВ ПРОГРАММЫ</w:t>
      </w:r>
    </w:p>
    <w:tbl>
      <w:tblPr>
        <w:tblW w:w="13979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  <w:tblLook w:val="0000"/>
      </w:tblPr>
      <w:tblGrid>
        <w:gridCol w:w="675"/>
        <w:gridCol w:w="7199"/>
        <w:gridCol w:w="1201"/>
        <w:gridCol w:w="1245"/>
        <w:gridCol w:w="1230"/>
        <w:gridCol w:w="2428"/>
      </w:tblGrid>
      <w:tr>
        <w:trPr/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  <w:t>№</w:t>
            </w:r>
          </w:p>
        </w:tc>
        <w:tc>
          <w:tcPr>
            <w:tcW w:w="7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Наименование цели (целей) и задач, целевых показателей</w:t>
            </w:r>
          </w:p>
        </w:tc>
        <w:tc>
          <w:tcPr>
            <w:tcW w:w="12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Единица измерения</w:t>
            </w:r>
          </w:p>
        </w:tc>
        <w:tc>
          <w:tcPr>
            <w:tcW w:w="2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Значение целевого показателя реализации муниципальной   программы</w:t>
            </w:r>
          </w:p>
        </w:tc>
        <w:tc>
          <w:tcPr>
            <w:tcW w:w="2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Источник значений показателей</w:t>
            </w:r>
          </w:p>
        </w:tc>
      </w:tr>
      <w:tr>
        <w:trPr>
          <w:trHeight w:val="375" w:hRule="atLeast"/>
        </w:trPr>
        <w:tc>
          <w:tcPr>
            <w:tcW w:w="6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1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2020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  <w:t>Итог 2020 года</w:t>
            </w:r>
          </w:p>
        </w:tc>
        <w:tc>
          <w:tcPr>
            <w:tcW w:w="24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2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5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133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 xml:space="preserve">Цель: </w:t>
            </w:r>
            <w:r>
              <w:rPr>
                <w:rFonts w:ascii="Tinos" w:hAnsi="Tinos"/>
                <w:b/>
                <w:bCs/>
              </w:rPr>
              <w:t>Повышение эффективности муниципальной системы профилактики  преступлений и иных правонарушений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133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cs="Times New Roman" w:ascii="Tinos" w:hAnsi="Tinos"/>
                <w:b/>
                <w:bCs/>
                <w:i/>
                <w:iCs/>
                <w:color w:val="000000"/>
              </w:rPr>
              <w:t xml:space="preserve">Задача 1. </w:t>
            </w:r>
            <w:r>
              <w:rPr>
                <w:rFonts w:cs="Times New Roman" w:ascii="Tinos" w:hAnsi="Tinos"/>
                <w:i/>
                <w:iCs/>
                <w:color w:val="000000"/>
              </w:rPr>
              <w:t>Обеспечение безопасности граждан на территории  района  - совершенствование системы профилактики правонарушений, снижение количества противоправных деяний и их проявлений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</w:t>
            </w:r>
            <w:r>
              <w:rPr>
                <w:rFonts w:ascii="Tinos" w:hAnsi="Tinos"/>
              </w:rPr>
              <w:t>1.</w:t>
            </w:r>
            <w:r>
              <w:rPr>
                <w:rFonts w:ascii="Tinos" w:hAnsi="Tinos"/>
                <w:sz w:val="32"/>
                <w:szCs w:val="32"/>
              </w:rPr>
              <w:t xml:space="preserve"> </w:t>
            </w:r>
            <w:r>
              <w:rPr>
                <w:rFonts w:ascii="Tinos" w:hAnsi="Tinos"/>
              </w:rPr>
              <w:t>С</w:t>
            </w:r>
            <w:r>
              <w:rPr>
                <w:rFonts w:cs="Times New Roman" w:ascii="Tinos" w:hAnsi="Tinos"/>
                <w:color w:val="000000"/>
              </w:rPr>
              <w:t>умма финансирования   материального  поощрения граждан, участвующих в охране общественного порядка.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Руб (в тысячах)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75,0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Style w:val="Style14"/>
                <w:rFonts w:ascii="Tinos" w:hAnsi="Tinos"/>
                <w:position w:val="0"/>
                <w:sz w:val="24"/>
                <w:vertAlign w:val="baseline"/>
              </w:rPr>
              <w:t>Распоряжение АМВР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2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Formattext"/>
              <w:widowControl w:val="false"/>
              <w:spacing w:lineRule="atLeast" w:line="315" w:before="0" w:after="0"/>
              <w:jc w:val="both"/>
              <w:rPr/>
            </w:pPr>
            <w:r>
              <w:rPr>
                <w:rFonts w:ascii="Tinos" w:hAnsi="Tinos"/>
                <w:i/>
                <w:iCs/>
                <w:color w:val="000000"/>
              </w:rPr>
              <w:t>Целевой индикатор 2.</w:t>
            </w:r>
            <w:r>
              <w:rPr>
                <w:rFonts w:ascii="Tinos" w:hAnsi="Tinos"/>
                <w:color w:val="000000"/>
              </w:rPr>
              <w:t>Количество выявленных административных правонарушений, предусмотренных статьей 13 </w:t>
            </w:r>
            <w:hyperlink r:id="rId3">
              <w:r>
                <w:rPr>
                  <w:rStyle w:val="Internetlink"/>
                  <w:rFonts w:ascii="Tinos" w:hAnsi="Tinos"/>
                  <w:color w:val="000000"/>
                  <w:u w:val="none"/>
                </w:rPr>
                <w:t>Закона Челябинской области от 27.05.2010 г. N 584-ЗО "Об административных правонарушениях в Челябинской области"</w:t>
              </w:r>
            </w:hyperlink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единицы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Статистика </w:t>
            </w:r>
            <w:r>
              <w:rPr>
                <w:rStyle w:val="Style14"/>
                <w:position w:val="0"/>
                <w:sz w:val="24"/>
                <w:vertAlign w:val="baseline"/>
              </w:rPr>
              <w:t>ОМВД России по Варненскому району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spacing w:lineRule="atLeast" w:line="315"/>
              <w:rPr/>
            </w:pPr>
            <w:r>
              <w:rPr>
                <w:rStyle w:val="Internetlink"/>
                <w:rFonts w:cs="Times New Roman" w:ascii="Tinos" w:hAnsi="Tinos"/>
                <w:i/>
                <w:iCs/>
                <w:color w:val="000000"/>
                <w:u w:val="none"/>
              </w:rPr>
              <w:t>Целевой индикатор 3. К</w:t>
            </w:r>
            <w:r>
              <w:rPr>
                <w:rStyle w:val="Internetlink"/>
                <w:rFonts w:cs="Times New Roman" w:ascii="Tinos" w:hAnsi="Tinos"/>
                <w:color w:val="000000"/>
                <w:u w:val="none"/>
              </w:rPr>
              <w:t>оличество  зарегистрированных преступлений общеуголовной направленности, в том числе  правонарушений,  совершнныых несовершеннолетними</w:t>
            </w:r>
          </w:p>
          <w:p>
            <w:pPr>
              <w:pStyle w:val="Formattext"/>
              <w:spacing w:lineRule="atLeast" w:line="315" w:before="0" w:after="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единицы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220/2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Style w:val="Style14"/>
                <w:rFonts w:ascii="Tinos" w:hAnsi="Tinos"/>
                <w:position w:val="0"/>
                <w:sz w:val="24"/>
                <w:vertAlign w:val="baseline"/>
              </w:rPr>
              <w:t>Статистика ОМВД России по Варненскому району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Internetlink"/>
                <w:rFonts w:cs="Times New Roman" w:ascii="Tinos" w:hAnsi="Tinos"/>
                <w:color w:val="000000"/>
                <w:u w:val="none"/>
              </w:rPr>
              <w:t xml:space="preserve"> </w:t>
            </w:r>
            <w:r>
              <w:rPr>
                <w:rStyle w:val="Internetlink"/>
                <w:rFonts w:cs="Times New Roman" w:ascii="Tinos" w:hAnsi="Tinos"/>
                <w:i/>
                <w:iCs/>
                <w:color w:val="000000"/>
                <w:u w:val="none"/>
              </w:rPr>
              <w:t>Целевой индикатор 4.</w:t>
            </w:r>
            <w:r>
              <w:rPr>
                <w:rStyle w:val="Internetlink"/>
                <w:rFonts w:cs="Times New Roman" w:ascii="Tinos" w:hAnsi="Tinos"/>
                <w:color w:val="000000"/>
                <w:u w:val="none"/>
              </w:rPr>
              <w:t xml:space="preserve"> Количество преступлений, совершенных в общественных </w:t>
            </w:r>
            <w:r>
              <w:rPr>
                <w:rStyle w:val="Internetlink"/>
                <w:rFonts w:cs="Times New Roman" w:ascii="Tinos" w:hAnsi="Tinos"/>
                <w:color w:val="2D2D2D"/>
                <w:u w:val="none"/>
              </w:rPr>
              <w:t>местах, в том числе несовершеннолетними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единицы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32/2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Style w:val="Style14"/>
                <w:rFonts w:ascii="Tinos" w:hAnsi="Tinos"/>
                <w:position w:val="0"/>
                <w:sz w:val="24"/>
                <w:vertAlign w:val="baseline"/>
              </w:rPr>
              <w:t>Статистика ОМВД России по Варненскому району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33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nos" w:hAnsi="Tinos"/>
                <w:b/>
                <w:bCs/>
                <w:i/>
              </w:rPr>
              <w:t>Задача 2.</w:t>
            </w:r>
            <w:r>
              <w:rPr>
                <w:rFonts w:cs="Times New Roman" w:ascii="Tinos" w:hAnsi="Tinos"/>
                <w:i/>
              </w:rPr>
              <w:t xml:space="preserve"> Развитие и повышение доступности инфраструктуры муниципальной системы профилактики  правонарушений , в том числе профилактики безнадзорности правонарушений несовершеннолетних и социальной реабилитации несовершеннолетних, вступивших в конфликт с законом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5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</w:t>
            </w:r>
            <w:r>
              <w:rPr>
                <w:rFonts w:ascii="Tinos" w:hAnsi="Tinos"/>
              </w:rPr>
              <w:t>1.</w:t>
            </w:r>
            <w:r>
              <w:rPr>
                <w:rFonts w:cs="Times New Roman" w:ascii="Tinos" w:hAnsi="Tinos"/>
              </w:rPr>
              <w:t>Доля жителей района, охваченных мероприятиями информационного характера о деятельности   по профилактике преступлений и правонарушений, в том числе несовершеннолетних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%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75/90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>Статистика подписчиков газеты «Советское село», пользователей радио «Варна», сайтов от общего количества жителей района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rPr/>
            </w:pPr>
            <w:r>
              <w:rPr>
                <w:rFonts w:ascii="Tinos" w:hAnsi="Tinos"/>
                <w:i/>
                <w:iCs/>
              </w:rPr>
              <w:t xml:space="preserve">Целевой индикатор 2. </w:t>
            </w:r>
            <w:r>
              <w:rPr>
                <w:rFonts w:cs="Times New Roman" w:ascii="Tinos" w:hAnsi="Tinos"/>
                <w:i/>
                <w:iCs/>
              </w:rPr>
              <w:t>Д</w:t>
            </w:r>
            <w:r>
              <w:rPr>
                <w:rFonts w:cs="Times New Roman" w:ascii="Tinos" w:hAnsi="Tinos"/>
              </w:rPr>
              <w:t>оля охвата профилактическими мероприятиями по  повышению правовой грамотности и правового сознания жителей района, в том  числе несовершеннолетних.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%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54/90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>Статистика   УО, УК,  КДН и ЗП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nos" w:hAnsi="Tinos"/>
              </w:rPr>
              <w:t xml:space="preserve"> </w:t>
            </w:r>
            <w:r>
              <w:rPr>
                <w:rFonts w:cs="Times New Roman" w:ascii="Tinos" w:hAnsi="Tinos"/>
                <w:i/>
                <w:iCs/>
              </w:rPr>
              <w:t>Целевой индикатор 3.1.</w:t>
            </w:r>
            <w:r>
              <w:rPr>
                <w:rFonts w:cs="Times New Roman" w:ascii="Tinos" w:hAnsi="Tinos"/>
              </w:rPr>
              <w:t>Доля  занятости населения, в том числе несовершеннолетних, в досуговой деятельности.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%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 xml:space="preserve">  </w:t>
            </w:r>
            <w:r>
              <w:rPr>
                <w:rFonts w:ascii="Tinos" w:hAnsi="Tinos"/>
              </w:rPr>
              <w:t>Статистика УО, УК,  КДН и ЗП, ОФКиС АВМР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8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cs="Times New Roman" w:ascii="Tinos" w:hAnsi="Tinos"/>
              </w:rPr>
              <w:t xml:space="preserve"> </w:t>
            </w:r>
            <w:r>
              <w:rPr>
                <w:rFonts w:cs="Times New Roman" w:ascii="Tinos" w:hAnsi="Tinos"/>
                <w:i/>
                <w:iCs/>
              </w:rPr>
              <w:t>Целевой индикатор 3.2.</w:t>
            </w:r>
            <w:r>
              <w:rPr>
                <w:rFonts w:cs="Times New Roman" w:ascii="Tinos" w:hAnsi="Tinos"/>
              </w:rPr>
              <w:t>Доля несовершеннолетних,</w:t>
            </w:r>
            <w:r>
              <w:rPr>
                <w:rFonts w:cs="Times New Roman" w:ascii="Tinos" w:hAnsi="Tinos"/>
                <w:sz w:val="20"/>
                <w:szCs w:val="20"/>
              </w:rPr>
              <w:t xml:space="preserve"> </w:t>
            </w:r>
            <w:r>
              <w:rPr>
                <w:rFonts w:cs="Times New Roman" w:ascii="Tinos" w:hAnsi="Tinos"/>
              </w:rPr>
              <w:t>вовлеченных в социально значимую деятельность, от общего числа подростков, состоящих на профилактическом учете в ПДН.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%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 xml:space="preserve"> </w:t>
            </w:r>
            <w:r>
              <w:rPr>
                <w:rFonts w:ascii="Tinos" w:hAnsi="Tinos"/>
              </w:rPr>
              <w:t>Статистика УО,  КДН и ЗП, ПДН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33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before="0" w:after="200"/>
              <w:jc w:val="center"/>
              <w:rPr/>
            </w:pPr>
            <w:r>
              <w:rPr>
                <w:rFonts w:cs="Times New Roman" w:ascii="Tinos" w:hAnsi="Tinos"/>
                <w:b/>
                <w:bCs/>
                <w:i/>
              </w:rPr>
              <w:t xml:space="preserve">Задача 3. </w:t>
            </w:r>
            <w:r>
              <w:rPr>
                <w:rFonts w:cs="Times New Roman" w:ascii="Tinos" w:hAnsi="Tinos"/>
              </w:rPr>
              <w:t>Организация межведомственного сопровождения лиц, склонных к асоциальному поведению или вступивших в конфликт с законом,  в   том числе   несовершеннолетних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9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nos" w:hAnsi="Tinos"/>
              </w:rPr>
              <w:t xml:space="preserve"> </w:t>
            </w:r>
            <w:r>
              <w:rPr>
                <w:rFonts w:cs="Times New Roman" w:ascii="Tinos" w:hAnsi="Tinos"/>
                <w:i/>
                <w:iCs/>
              </w:rPr>
              <w:t>Целевой индикатор 1. Д</w:t>
            </w:r>
            <w:r>
              <w:rPr>
                <w:rFonts w:cs="Times New Roman" w:ascii="Tinos" w:hAnsi="Tinos"/>
              </w:rPr>
              <w:t>оля  несовершеннолетних, вступивших в конфликт с законом,  охваченных педагогическим и социальным сопровождением.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%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>Статистика КДН и ЗП, ПДН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nos" w:hAnsi="Tinos"/>
              </w:rPr>
              <w:t xml:space="preserve">  </w:t>
            </w:r>
            <w:r>
              <w:rPr>
                <w:rFonts w:cs="Times New Roman" w:ascii="Tinos" w:hAnsi="Tinos"/>
                <w:i/>
                <w:iCs/>
              </w:rPr>
              <w:t>Целевой индикатор 2.</w:t>
            </w:r>
            <w:r>
              <w:rPr>
                <w:rFonts w:cs="Times New Roman" w:ascii="Tinos" w:hAnsi="Tinos"/>
              </w:rPr>
              <w:t>Доля  семей категории СОП, ТЖС, охваченных социальной психологической и иной помощью и поддержкой от общего числа семей, состоящих на профилактическом учете в КДН и ЗП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%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>Статистика КЦСОН, КДН и ЗП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11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34"/>
              <w:widowControl w:val="false"/>
              <w:shd w:fill="FFFFFF" w:val="clear"/>
              <w:spacing w:lineRule="exact" w:line="194" w:before="0" w:after="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i/>
                <w:iCs/>
                <w:sz w:val="24"/>
                <w:szCs w:val="24"/>
              </w:rPr>
              <w:t xml:space="preserve">Целевой индикатор 3. </w:t>
            </w:r>
            <w:r>
              <w:rPr>
                <w:rFonts w:ascii="Tinos" w:hAnsi="Tinos"/>
                <w:sz w:val="24"/>
                <w:szCs w:val="24"/>
              </w:rPr>
              <w:t>Количество</w:t>
            </w:r>
            <w:r>
              <w:rPr>
                <w:rFonts w:ascii="Tinos" w:hAnsi="Tinos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родителей (иных законных представителей),  состоящих на учете в подразделении по делам</w:t>
              <w:br/>
              <w:t>несовершеннолетних  ОМВД Рооссии по Варненскому району, по отношению к предыдущему году.</w:t>
            </w:r>
          </w:p>
          <w:p>
            <w:pPr>
              <w:pStyle w:val="34"/>
              <w:widowControl w:val="false"/>
              <w:shd w:fill="FFFFFF" w:val="clear"/>
              <w:spacing w:lineRule="exact" w:line="194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единицы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>Статистика ПДН</w:t>
            </w:r>
          </w:p>
        </w:tc>
      </w:tr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12</w:t>
            </w:r>
          </w:p>
        </w:tc>
        <w:tc>
          <w:tcPr>
            <w:tcW w:w="7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rFonts w:cs="Times New Roman" w:ascii="Tinos" w:hAnsi="Tinos"/>
              </w:rPr>
              <w:t xml:space="preserve"> </w:t>
            </w:r>
            <w:r>
              <w:rPr>
                <w:rFonts w:cs="Times New Roman" w:ascii="Tinos" w:hAnsi="Tinos"/>
                <w:i/>
                <w:iCs/>
              </w:rPr>
              <w:t xml:space="preserve">Целевой индикатор 4. </w:t>
            </w:r>
            <w:r>
              <w:rPr>
                <w:rFonts w:cs="Times New Roman" w:ascii="Tinos" w:hAnsi="Tinos"/>
              </w:rPr>
              <w:t>Число  трудоустроенных  граждан, освобожденных из учреждений, исполняющих наказание, зарегистрированных в слу</w:t>
            </w:r>
            <w:r>
              <w:rPr>
                <w:rFonts w:cs="Times New Roman" w:ascii="Tinos" w:hAnsi="Tinos"/>
                <w:i/>
                <w:iCs/>
              </w:rPr>
              <w:t xml:space="preserve">жбе </w:t>
            </w:r>
            <w:r>
              <w:rPr>
                <w:rFonts w:cs="Times New Roman" w:ascii="Tinos" w:hAnsi="Tinos"/>
              </w:rPr>
              <w:t>занятости населения в качестве безработных и ищущих работу.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единицы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>
                <w:rFonts w:ascii="Tinos" w:hAnsi="Tinos"/>
              </w:rPr>
            </w:pPr>
            <w:r>
              <w:rPr>
                <w:rFonts w:ascii="Tinos" w:hAnsi="Tinos"/>
              </w:rPr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/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2"/>
              <w:spacing w:before="0" w:after="200"/>
              <w:rPr/>
            </w:pPr>
            <w:r>
              <w:rPr>
                <w:rFonts w:ascii="Tinos" w:hAnsi="Tinos"/>
              </w:rPr>
              <w:t>Статистика ЦЗН</w:t>
            </w:r>
          </w:p>
        </w:tc>
      </w:tr>
    </w:tbl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pStyle w:val="Standard"/>
        <w:rPr>
          <w:rFonts w:ascii="Tinos" w:hAnsi="Tinos"/>
          <w:sz w:val="32"/>
          <w:szCs w:val="32"/>
        </w:rPr>
      </w:pPr>
      <w:r>
        <w:rPr>
          <w:rFonts w:ascii="Tinos" w:hAnsi="Tinos"/>
          <w:sz w:val="32"/>
          <w:szCs w:val="32"/>
        </w:rPr>
      </w:r>
    </w:p>
    <w:p>
      <w:pPr>
        <w:pStyle w:val="Standard"/>
        <w:rPr/>
      </w:pPr>
      <w:r>
        <w:rPr>
          <w:rFonts w:ascii="Tinos" w:hAnsi="Tinos"/>
          <w:sz w:val="32"/>
          <w:szCs w:val="32"/>
        </w:rPr>
        <w:t xml:space="preserve">                                                 </w:t>
      </w:r>
    </w:p>
    <w:sectPr>
      <w:headerReference w:type="default" r:id="rId4"/>
      <w:type w:val="nextPage"/>
      <w:pgSz w:orient="landscape" w:w="16838" w:h="11906"/>
      <w:pgMar w:left="1134" w:right="1134" w:header="851" w:top="97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no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kern w:val="2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41657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ривязка сноски"/>
    <w:rsid w:val="00077fb0"/>
    <w:rPr>
      <w:vertAlign w:val="superscript"/>
    </w:rPr>
  </w:style>
  <w:style w:type="character" w:styleId="Internetlink" w:customStyle="1">
    <w:name w:val="Internet link"/>
    <w:qFormat/>
    <w:rsid w:val="00077fb0"/>
    <w:rPr>
      <w:color w:val="000080"/>
      <w:u w:val="single"/>
    </w:rPr>
  </w:style>
  <w:style w:type="character" w:styleId="ListLabel75" w:customStyle="1">
    <w:name w:val="ListLabel 75"/>
    <w:qFormat/>
    <w:rsid w:val="00077fb0"/>
    <w:rPr>
      <w:rFonts w:ascii="Tinos" w:hAnsi="Tinos"/>
      <w:color w:val="000000"/>
      <w:sz w:val="24"/>
      <w:szCs w:val="24"/>
      <w:u w:val="none"/>
    </w:rPr>
  </w:style>
  <w:style w:type="character" w:styleId="ListLabel84" w:customStyle="1">
    <w:name w:val="ListLabel 84"/>
    <w:qFormat/>
    <w:rsid w:val="00077fb0"/>
    <w:rPr>
      <w:rFonts w:ascii="Tinos" w:hAnsi="Tinos"/>
      <w:color w:val="000000"/>
      <w:sz w:val="24"/>
      <w:szCs w:val="24"/>
      <w:u w:val="none"/>
    </w:rPr>
  </w:style>
  <w:style w:type="character" w:styleId="Style15" w:customStyle="1">
    <w:name w:val="Верхний колонтитул Знак"/>
    <w:basedOn w:val="DefaultParagraphFont"/>
    <w:link w:val="a4"/>
    <w:uiPriority w:val="99"/>
    <w:semiHidden/>
    <w:qFormat/>
    <w:rsid w:val="00077fb0"/>
    <w:rPr>
      <w:rFonts w:cs="Mangal"/>
      <w:szCs w:val="21"/>
    </w:rPr>
  </w:style>
  <w:style w:type="character" w:styleId="ListLabel85">
    <w:name w:val="ListLabel 85"/>
    <w:qFormat/>
    <w:rPr>
      <w:rFonts w:ascii="Tinos" w:hAnsi="Tinos"/>
      <w:color w:val="000000"/>
      <w:u w:val="none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 w:customStyle="1">
    <w:name w:val="Заголовок"/>
    <w:basedOn w:val="Standard"/>
    <w:next w:val="Textbody"/>
    <w:qFormat/>
    <w:rsid w:val="00077fb0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rsid w:val="00077fb0"/>
    <w:pPr/>
    <w:rPr/>
  </w:style>
  <w:style w:type="paragraph" w:styleId="Style20" w:customStyle="1">
    <w:name w:val="Caption"/>
    <w:basedOn w:val="Standard"/>
    <w:qFormat/>
    <w:rsid w:val="00077fb0"/>
    <w:pPr>
      <w:suppressLineNumbers/>
      <w:spacing w:before="120" w:after="120"/>
    </w:pPr>
    <w:rPr>
      <w:i/>
      <w:iCs/>
    </w:rPr>
  </w:style>
  <w:style w:type="paragraph" w:styleId="Style21" w:customStyle="1">
    <w:name w:val="Указатель"/>
    <w:basedOn w:val="Standard"/>
    <w:qFormat/>
    <w:rsid w:val="00077fb0"/>
    <w:pPr>
      <w:suppressLineNumbers/>
    </w:pPr>
    <w:rPr/>
  </w:style>
  <w:style w:type="paragraph" w:styleId="Standard" w:customStyle="1">
    <w:name w:val="Standard"/>
    <w:qFormat/>
    <w:rsid w:val="00077fb0"/>
    <w:pPr>
      <w:widowControl/>
      <w:bidi w:val="0"/>
      <w:jc w:val="left"/>
    </w:pPr>
    <w:rPr>
      <w:rFonts w:ascii="Liberation Serif" w:hAnsi="Liberation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077fb0"/>
    <w:pPr>
      <w:spacing w:lineRule="auto" w:line="288" w:before="0" w:after="140"/>
    </w:pPr>
    <w:rPr/>
  </w:style>
  <w:style w:type="paragraph" w:styleId="Style22" w:customStyle="1">
    <w:name w:val="Содержимое таблицы"/>
    <w:basedOn w:val="Standard"/>
    <w:qFormat/>
    <w:rsid w:val="00077fb0"/>
    <w:pPr>
      <w:suppressLineNumbers/>
    </w:pPr>
    <w:rPr/>
  </w:style>
  <w:style w:type="paragraph" w:styleId="Formattext" w:customStyle="1">
    <w:name w:val="formattext"/>
    <w:basedOn w:val="Standard"/>
    <w:qFormat/>
    <w:rsid w:val="00077fb0"/>
    <w:pPr>
      <w:spacing w:before="280" w:after="280"/>
    </w:pPr>
    <w:rPr>
      <w:rFonts w:ascii="Times New Roman" w:hAnsi="Times New Roman" w:eastAsia="Times New Roman" w:cs="Times New Roman"/>
      <w:lang w:eastAsia="ru-RU"/>
    </w:rPr>
  </w:style>
  <w:style w:type="paragraph" w:styleId="34" w:customStyle="1">
    <w:name w:val="Основной текст (34)"/>
    <w:basedOn w:val="Standard"/>
    <w:qFormat/>
    <w:rsid w:val="00077fb0"/>
    <w:pPr>
      <w:shd w:val="clear" w:color="auto" w:fill="FFFFFF"/>
      <w:spacing w:lineRule="exact" w:line="202" w:before="0" w:after="480"/>
      <w:jc w:val="right"/>
    </w:pPr>
    <w:rPr>
      <w:rFonts w:ascii="Times New Roman" w:hAnsi="Times New Roman" w:eastAsia="Times New Roman" w:cs="Times New Roman"/>
      <w:sz w:val="16"/>
      <w:szCs w:val="16"/>
      <w:lang w:eastAsia="en-US"/>
    </w:rPr>
  </w:style>
  <w:style w:type="paragraph" w:styleId="Style23" w:customStyle="1">
    <w:name w:val="Заголовок таблицы"/>
    <w:basedOn w:val="Style22"/>
    <w:qFormat/>
    <w:rsid w:val="00077fb0"/>
    <w:pPr>
      <w:jc w:val="center"/>
    </w:pPr>
    <w:rPr>
      <w:b/>
      <w:bCs/>
    </w:rPr>
  </w:style>
  <w:style w:type="paragraph" w:styleId="Style24">
    <w:name w:val="Header"/>
    <w:basedOn w:val="Normal"/>
    <w:link w:val="a5"/>
    <w:uiPriority w:val="99"/>
    <w:semiHidden/>
    <w:unhideWhenUsed/>
    <w:rsid w:val="00077fb0"/>
    <w:pPr>
      <w:tabs>
        <w:tab w:val="clear" w:pos="709"/>
        <w:tab w:val="center" w:pos="4677" w:leader="none"/>
        <w:tab w:val="right" w:pos="9355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docs.cntd.ru/document/895256000" TargetMode="Externa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Application>LibreOffice/6.1.3.2$Linux_X86_64 LibreOffice_project/10$Build-2</Application>
  <Pages>5</Pages>
  <Words>788</Words>
  <Characters>5447</Characters>
  <CharactersWithSpaces>6369</CharactersWithSpaces>
  <Paragraphs>162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2018-02-09T20:00:00Z</dcterms:created>
  <dc:creator>ksp-user</dc:creator>
  <dc:description/>
  <dc:language>ru-RU</dc:language>
  <cp:lastModifiedBy/>
  <cp:lastPrinted>2019-11-06T13:28:00Z</cp:lastPrinted>
  <dcterms:modified xsi:type="dcterms:W3CDTF">2019-11-14T11:27:30Z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