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33"/>
        <w:tblW w:w="0" w:type="auto"/>
        <w:tblBorders>
          <w:bottom w:val="thickThinSmallGap" w:sz="24" w:space="0" w:color="auto"/>
        </w:tblBorders>
        <w:tblLook w:val="04A0"/>
      </w:tblPr>
      <w:tblGrid>
        <w:gridCol w:w="9571"/>
      </w:tblGrid>
      <w:tr w:rsidR="00BE752B" w:rsidTr="00BE752B">
        <w:tc>
          <w:tcPr>
            <w:tcW w:w="9571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BE752B" w:rsidRDefault="00BE752B" w:rsidP="00BE752B">
            <w:pPr>
              <w:pStyle w:val="ConsPlusNonformat"/>
              <w:widowControl/>
              <w:tabs>
                <w:tab w:val="left" w:pos="792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bookmarkStart w:id="0" w:name="Par32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</w:p>
          <w:p w:rsidR="00BE752B" w:rsidRPr="00420952" w:rsidRDefault="00BE752B" w:rsidP="00BE752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209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</w:t>
            </w:r>
          </w:p>
          <w:p w:rsidR="00BE752B" w:rsidRPr="00420952" w:rsidRDefault="00BE752B" w:rsidP="00BE752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209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ВАРНЕНСКОГО МУНИЦИПАЛЬНОГО РАЙОНА</w:t>
            </w:r>
          </w:p>
          <w:p w:rsidR="00BE752B" w:rsidRPr="00420952" w:rsidRDefault="00BE752B" w:rsidP="00BE752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209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ЧЕЛЯБИНСКОЙ ОБЛАСТИ</w:t>
            </w:r>
          </w:p>
          <w:p w:rsidR="00BE752B" w:rsidRDefault="00BE752B" w:rsidP="00BE752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eastAsia="en-US"/>
              </w:rPr>
            </w:pPr>
          </w:p>
          <w:p w:rsidR="00BE752B" w:rsidRDefault="00BE752B" w:rsidP="00BE752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ПОСТАНОВЛЕНИЕ</w:t>
            </w:r>
          </w:p>
          <w:p w:rsidR="00BE752B" w:rsidRDefault="00BE752B" w:rsidP="00BE752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eastAsia="en-US"/>
              </w:rPr>
            </w:pPr>
          </w:p>
        </w:tc>
      </w:tr>
    </w:tbl>
    <w:p w:rsidR="00041000" w:rsidRDefault="00041000" w:rsidP="00BE752B">
      <w:pPr>
        <w:outlineLvl w:val="2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margin">
              <wp:posOffset>2644140</wp:posOffset>
            </wp:positionH>
            <wp:positionV relativeFrom="margin">
              <wp:posOffset>-424815</wp:posOffset>
            </wp:positionV>
            <wp:extent cx="600075" cy="714375"/>
            <wp:effectExtent l="19050" t="0" r="952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E906E7" w:rsidRPr="00BE752B" w:rsidRDefault="00E906E7" w:rsidP="00BE752B">
      <w:pPr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7606DC">
        <w:rPr>
          <w:rFonts w:ascii="Times New Roman" w:hAnsi="Times New Roman"/>
          <w:sz w:val="28"/>
          <w:szCs w:val="28"/>
        </w:rPr>
        <w:t xml:space="preserve">От </w:t>
      </w:r>
      <w:r w:rsidR="007E13B1">
        <w:rPr>
          <w:rFonts w:ascii="Times New Roman" w:hAnsi="Times New Roman"/>
          <w:sz w:val="28"/>
          <w:szCs w:val="28"/>
        </w:rPr>
        <w:t xml:space="preserve"> </w:t>
      </w:r>
      <w:r w:rsidR="008C1AD6">
        <w:rPr>
          <w:rFonts w:ascii="Times New Roman" w:hAnsi="Times New Roman"/>
          <w:sz w:val="28"/>
          <w:szCs w:val="28"/>
        </w:rPr>
        <w:t>09.01.2020г</w:t>
      </w:r>
      <w:r>
        <w:rPr>
          <w:rFonts w:ascii="Times New Roman" w:hAnsi="Times New Roman"/>
          <w:sz w:val="28"/>
          <w:szCs w:val="28"/>
        </w:rPr>
        <w:t xml:space="preserve"> №</w:t>
      </w:r>
      <w:r w:rsidR="004E41B1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906E7" w:rsidRDefault="00E906E7" w:rsidP="00E906E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с. Варна</w:t>
      </w:r>
    </w:p>
    <w:p w:rsidR="00E906E7" w:rsidRDefault="00FD65F5" w:rsidP="001D0A6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="00965F12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906E7">
        <w:rPr>
          <w:rFonts w:ascii="Times New Roman" w:hAnsi="Times New Roman"/>
          <w:sz w:val="28"/>
          <w:szCs w:val="28"/>
        </w:rPr>
        <w:t>утверждении</w:t>
      </w:r>
      <w:r w:rsidR="00965F12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965F12">
        <w:rPr>
          <w:rFonts w:ascii="Times New Roman" w:hAnsi="Times New Roman"/>
          <w:sz w:val="28"/>
          <w:szCs w:val="28"/>
        </w:rPr>
        <w:t xml:space="preserve"> </w:t>
      </w:r>
      <w:r w:rsidR="00E906E7">
        <w:rPr>
          <w:rFonts w:ascii="Times New Roman" w:hAnsi="Times New Roman"/>
          <w:sz w:val="28"/>
          <w:szCs w:val="28"/>
        </w:rPr>
        <w:t>Порядка</w:t>
      </w:r>
      <w:r w:rsidR="00965F12">
        <w:rPr>
          <w:rFonts w:ascii="Times New Roman" w:hAnsi="Times New Roman"/>
          <w:sz w:val="28"/>
          <w:szCs w:val="28"/>
        </w:rPr>
        <w:t xml:space="preserve">      </w:t>
      </w:r>
      <w:r w:rsidR="00E906E7">
        <w:rPr>
          <w:rFonts w:ascii="Times New Roman" w:hAnsi="Times New Roman"/>
          <w:sz w:val="28"/>
          <w:szCs w:val="28"/>
        </w:rPr>
        <w:t xml:space="preserve"> </w:t>
      </w:r>
      <w:r w:rsidR="00965F12">
        <w:rPr>
          <w:rFonts w:ascii="Times New Roman" w:hAnsi="Times New Roman"/>
          <w:sz w:val="28"/>
          <w:szCs w:val="28"/>
        </w:rPr>
        <w:t xml:space="preserve">рассмотрения   </w:t>
      </w:r>
      <w:r w:rsidR="001D0A6E">
        <w:rPr>
          <w:rFonts w:ascii="Times New Roman" w:hAnsi="Times New Roman"/>
          <w:sz w:val="28"/>
          <w:szCs w:val="28"/>
        </w:rPr>
        <w:t xml:space="preserve"> </w:t>
      </w:r>
      <w:r w:rsidR="00965F12">
        <w:rPr>
          <w:rFonts w:ascii="Times New Roman" w:hAnsi="Times New Roman"/>
          <w:sz w:val="28"/>
          <w:szCs w:val="28"/>
        </w:rPr>
        <w:t xml:space="preserve">      </w:t>
      </w:r>
      <w:r w:rsidR="001D0A6E">
        <w:rPr>
          <w:rFonts w:ascii="Times New Roman" w:hAnsi="Times New Roman"/>
          <w:sz w:val="28"/>
          <w:szCs w:val="28"/>
        </w:rPr>
        <w:t>жалоб</w:t>
      </w:r>
    </w:p>
    <w:p w:rsidR="001D0A6E" w:rsidRDefault="00965F12" w:rsidP="001D0A6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1D0A6E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 xml:space="preserve">   </w:t>
      </w:r>
      <w:r w:rsidR="001D0A6E">
        <w:rPr>
          <w:rFonts w:ascii="Times New Roman" w:hAnsi="Times New Roman"/>
          <w:sz w:val="28"/>
          <w:szCs w:val="28"/>
        </w:rPr>
        <w:t xml:space="preserve">действия </w:t>
      </w:r>
      <w:r>
        <w:rPr>
          <w:rFonts w:ascii="Times New Roman" w:hAnsi="Times New Roman"/>
          <w:sz w:val="28"/>
          <w:szCs w:val="28"/>
        </w:rPr>
        <w:t xml:space="preserve">   </w:t>
      </w:r>
      <w:r w:rsidR="001D0A6E">
        <w:rPr>
          <w:rFonts w:ascii="Times New Roman" w:hAnsi="Times New Roman"/>
          <w:sz w:val="28"/>
          <w:szCs w:val="28"/>
        </w:rPr>
        <w:t>(бездействие)</w:t>
      </w:r>
      <w:r>
        <w:rPr>
          <w:rFonts w:ascii="Times New Roman" w:hAnsi="Times New Roman"/>
          <w:sz w:val="28"/>
          <w:szCs w:val="28"/>
        </w:rPr>
        <w:t xml:space="preserve">    </w:t>
      </w:r>
      <w:r w:rsidR="001D0A6E">
        <w:rPr>
          <w:rFonts w:ascii="Times New Roman" w:hAnsi="Times New Roman"/>
          <w:sz w:val="28"/>
          <w:szCs w:val="28"/>
        </w:rPr>
        <w:t xml:space="preserve"> заказчика,</w:t>
      </w:r>
      <w:r>
        <w:rPr>
          <w:rFonts w:ascii="Times New Roman" w:hAnsi="Times New Roman"/>
          <w:sz w:val="28"/>
          <w:szCs w:val="28"/>
        </w:rPr>
        <w:t xml:space="preserve"> </w:t>
      </w:r>
      <w:r w:rsidR="001D0A6E">
        <w:rPr>
          <w:rFonts w:ascii="Times New Roman" w:hAnsi="Times New Roman"/>
          <w:sz w:val="28"/>
          <w:szCs w:val="28"/>
        </w:rPr>
        <w:t xml:space="preserve"> уполномоченного</w:t>
      </w:r>
    </w:p>
    <w:p w:rsidR="001D0A6E" w:rsidRDefault="00965F12" w:rsidP="001D0A6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1D0A6E">
        <w:rPr>
          <w:rFonts w:ascii="Times New Roman" w:hAnsi="Times New Roman"/>
          <w:sz w:val="28"/>
          <w:szCs w:val="28"/>
        </w:rPr>
        <w:t xml:space="preserve">ргана, </w:t>
      </w:r>
      <w:r>
        <w:rPr>
          <w:rFonts w:ascii="Times New Roman" w:hAnsi="Times New Roman"/>
          <w:sz w:val="28"/>
          <w:szCs w:val="28"/>
        </w:rPr>
        <w:t xml:space="preserve"> </w:t>
      </w:r>
      <w:r w:rsidR="001D0A6E">
        <w:rPr>
          <w:rFonts w:ascii="Times New Roman" w:hAnsi="Times New Roman"/>
          <w:sz w:val="28"/>
          <w:szCs w:val="28"/>
        </w:rPr>
        <w:t>уполномоченного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1D0A6E">
        <w:rPr>
          <w:rFonts w:ascii="Times New Roman" w:hAnsi="Times New Roman"/>
          <w:sz w:val="28"/>
          <w:szCs w:val="28"/>
        </w:rPr>
        <w:t xml:space="preserve"> учреждения, специализированной</w:t>
      </w:r>
    </w:p>
    <w:p w:rsidR="001D0A6E" w:rsidRDefault="00965F12" w:rsidP="001D0A6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1D0A6E">
        <w:rPr>
          <w:rFonts w:ascii="Times New Roman" w:hAnsi="Times New Roman"/>
          <w:sz w:val="28"/>
          <w:szCs w:val="28"/>
        </w:rPr>
        <w:t>рганизации, комиссии по осуществлению закупок, ее членов,</w:t>
      </w:r>
    </w:p>
    <w:p w:rsidR="001D0A6E" w:rsidRDefault="00965F12" w:rsidP="001D0A6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1D0A6E">
        <w:rPr>
          <w:rFonts w:ascii="Times New Roman" w:hAnsi="Times New Roman"/>
          <w:sz w:val="28"/>
          <w:szCs w:val="28"/>
        </w:rPr>
        <w:t xml:space="preserve">олжностного </w:t>
      </w:r>
      <w:r w:rsidR="007E13B1">
        <w:rPr>
          <w:rFonts w:ascii="Times New Roman" w:hAnsi="Times New Roman"/>
          <w:sz w:val="28"/>
          <w:szCs w:val="28"/>
        </w:rPr>
        <w:t xml:space="preserve">  </w:t>
      </w:r>
      <w:r w:rsidR="001D0A6E">
        <w:rPr>
          <w:rFonts w:ascii="Times New Roman" w:hAnsi="Times New Roman"/>
          <w:sz w:val="28"/>
          <w:szCs w:val="28"/>
        </w:rPr>
        <w:t>лица</w:t>
      </w:r>
      <w:r w:rsidR="007E13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7E13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контрактной</w:t>
      </w:r>
      <w:r w:rsidR="007E13B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7E13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службы, </w:t>
      </w:r>
      <w:r w:rsidR="007E13B1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контрактного</w:t>
      </w:r>
    </w:p>
    <w:p w:rsidR="00965F12" w:rsidRDefault="00965F12" w:rsidP="001D0A6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управляющего </w:t>
      </w:r>
      <w:r w:rsidR="007E13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 </w:t>
      </w:r>
      <w:r w:rsidR="007E13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определении поставщиков (подрядчиков,</w:t>
      </w:r>
    </w:p>
    <w:p w:rsidR="00E906E7" w:rsidRDefault="00965F12" w:rsidP="00E906E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исполнителей) для обеспечения муниципальных нужд.</w:t>
      </w:r>
    </w:p>
    <w:p w:rsidR="00041000" w:rsidRDefault="00041000" w:rsidP="00E906E7">
      <w:pPr>
        <w:spacing w:after="0"/>
        <w:rPr>
          <w:rFonts w:ascii="Times New Roman" w:hAnsi="Times New Roman"/>
          <w:sz w:val="28"/>
          <w:szCs w:val="28"/>
        </w:rPr>
      </w:pPr>
    </w:p>
    <w:p w:rsidR="00D25366" w:rsidRDefault="00E906E7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7E13B1">
        <w:rPr>
          <w:rFonts w:ascii="Times New Roman" w:hAnsi="Times New Roman"/>
          <w:sz w:val="28"/>
          <w:szCs w:val="28"/>
        </w:rPr>
        <w:t>На основании главы 6 Федерального закона от 05.04.2013г. №44-ФЗ «О контрактной системе в сфере закупок товаров, работ, услуг для обеспечения госуда</w:t>
      </w:r>
      <w:r w:rsidR="002C7A7A">
        <w:rPr>
          <w:rFonts w:ascii="Times New Roman" w:hAnsi="Times New Roman"/>
          <w:sz w:val="28"/>
          <w:szCs w:val="28"/>
        </w:rPr>
        <w:t>рственных и муниципальных нужд,</w:t>
      </w:r>
      <w:r w:rsidR="00F57448">
        <w:rPr>
          <w:rFonts w:ascii="Times New Roman" w:hAnsi="Times New Roman"/>
          <w:sz w:val="28"/>
          <w:szCs w:val="28"/>
        </w:rPr>
        <w:t xml:space="preserve"> </w:t>
      </w:r>
      <w:r w:rsidR="00D25366">
        <w:rPr>
          <w:rFonts w:ascii="Times New Roman" w:hAnsi="Times New Roman"/>
          <w:sz w:val="28"/>
          <w:szCs w:val="28"/>
        </w:rPr>
        <w:t xml:space="preserve"> </w:t>
      </w:r>
      <w:r w:rsidR="00F57448">
        <w:rPr>
          <w:rFonts w:ascii="Times New Roman" w:hAnsi="Times New Roman"/>
          <w:sz w:val="28"/>
          <w:szCs w:val="28"/>
        </w:rPr>
        <w:t>Положения об отделе внутреннего муниципального финансового контроля администрации Варненского муниципального района</w:t>
      </w:r>
      <w:r w:rsidR="00F93E20">
        <w:rPr>
          <w:rFonts w:ascii="Times New Roman" w:hAnsi="Times New Roman"/>
          <w:sz w:val="28"/>
          <w:szCs w:val="28"/>
        </w:rPr>
        <w:t xml:space="preserve"> Челябинской области, утвержденного постановлением администрации Варненского муниципального района Челябинской области от 19.</w:t>
      </w:r>
      <w:r w:rsidR="00F915AF">
        <w:rPr>
          <w:rFonts w:ascii="Times New Roman" w:hAnsi="Times New Roman"/>
          <w:sz w:val="28"/>
          <w:szCs w:val="28"/>
        </w:rPr>
        <w:t>12.2016г №821</w:t>
      </w:r>
      <w:r w:rsidR="0084154D">
        <w:rPr>
          <w:rFonts w:ascii="Times New Roman" w:hAnsi="Times New Roman"/>
          <w:sz w:val="28"/>
          <w:szCs w:val="28"/>
        </w:rPr>
        <w:t xml:space="preserve"> </w:t>
      </w:r>
      <w:r w:rsidR="00F958C0">
        <w:rPr>
          <w:rFonts w:ascii="Times New Roman" w:hAnsi="Times New Roman"/>
          <w:sz w:val="28"/>
          <w:szCs w:val="28"/>
        </w:rPr>
        <w:t xml:space="preserve">(с изменениями от 10.12.2019г №761) </w:t>
      </w:r>
      <w:r>
        <w:rPr>
          <w:rFonts w:ascii="Times New Roman" w:hAnsi="Times New Roman"/>
          <w:sz w:val="28"/>
          <w:szCs w:val="28"/>
        </w:rPr>
        <w:t>администрация Варненского муниципального района Челябинской области ПОСТАНОВЛЯЕТ:</w:t>
      </w:r>
    </w:p>
    <w:p w:rsidR="00041000" w:rsidRDefault="00041000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25366" w:rsidRDefault="00E906E7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Утвердить Порядок </w:t>
      </w:r>
      <w:r w:rsidR="002C7A7A">
        <w:rPr>
          <w:rFonts w:ascii="Times New Roman" w:hAnsi="Times New Roman"/>
          <w:sz w:val="28"/>
          <w:szCs w:val="28"/>
        </w:rPr>
        <w:t>рассмотрения жалоб на действия (бездействие) заказчика, уполномоченного органа, уполномоченного учреждения, специали</w:t>
      </w:r>
      <w:r w:rsidR="00250978">
        <w:rPr>
          <w:rFonts w:ascii="Times New Roman" w:hAnsi="Times New Roman"/>
          <w:sz w:val="28"/>
          <w:szCs w:val="28"/>
        </w:rPr>
        <w:t>зированной организации, комиссии по осуществлению закупок, ее членов, должностного лица контрактной службы, контрактного управляющего при определении поставщиков (подрядчиков, исполнителей) для обеспечения муниципальных нужд</w:t>
      </w:r>
      <w:r>
        <w:rPr>
          <w:rFonts w:ascii="Times New Roman" w:hAnsi="Times New Roman"/>
          <w:sz w:val="28"/>
          <w:szCs w:val="28"/>
        </w:rPr>
        <w:t xml:space="preserve"> (прилагается).</w:t>
      </w:r>
    </w:p>
    <w:p w:rsidR="00041000" w:rsidRDefault="00041000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25366" w:rsidRDefault="00E906E7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4A24E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Настоящее постановление вступает в силу с момента подписания.</w:t>
      </w:r>
    </w:p>
    <w:p w:rsidR="00041000" w:rsidRDefault="00041000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906E7" w:rsidRDefault="004A24E3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</w:t>
      </w:r>
      <w:r w:rsidR="00E906E7">
        <w:rPr>
          <w:rFonts w:ascii="Times New Roman" w:hAnsi="Times New Roman"/>
          <w:sz w:val="28"/>
          <w:szCs w:val="28"/>
        </w:rPr>
        <w:t>. Настоящее постановление подлежит официальному обнародованию.</w:t>
      </w:r>
    </w:p>
    <w:p w:rsidR="00E906E7" w:rsidRDefault="00E906E7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4A24E3">
        <w:rPr>
          <w:rFonts w:ascii="Times New Roman" w:hAnsi="Times New Roman"/>
          <w:sz w:val="28"/>
          <w:szCs w:val="28"/>
        </w:rPr>
        <w:t xml:space="preserve">   4</w:t>
      </w:r>
      <w:r>
        <w:rPr>
          <w:rFonts w:ascii="Times New Roman" w:hAnsi="Times New Roman"/>
          <w:sz w:val="28"/>
          <w:szCs w:val="28"/>
        </w:rPr>
        <w:t>. Контроль исполнения настоящего постановления возложить на первого заместителя Главы Варненского муниципального района Челябинской области Е.А. Парфенова.</w:t>
      </w:r>
    </w:p>
    <w:p w:rsidR="007E1308" w:rsidRDefault="007E1308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1308" w:rsidRDefault="007E1308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1308" w:rsidRDefault="007E1308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1308" w:rsidRDefault="007E1308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1308" w:rsidRDefault="007E1308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1308" w:rsidRDefault="007E1308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1308" w:rsidRDefault="007E1308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1308" w:rsidRDefault="007E1308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1308" w:rsidRDefault="007E1308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1308" w:rsidRDefault="007E1308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31092" w:rsidRDefault="00F31092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906E7" w:rsidRDefault="00E906E7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E906E7" w:rsidRDefault="00E906E7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Варненского муниципального района</w:t>
      </w:r>
    </w:p>
    <w:p w:rsidR="00E906E7" w:rsidRDefault="00E906E7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Челябинской области                                                                К.Ю. Моисеев</w:t>
      </w:r>
    </w:p>
    <w:p w:rsidR="007E1308" w:rsidRDefault="007E1308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1308" w:rsidRDefault="007E1308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1308" w:rsidRDefault="007E1308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1308" w:rsidRDefault="007E1308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1308" w:rsidRDefault="007E1308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1308" w:rsidRDefault="007E1308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1308" w:rsidRDefault="007E1308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1308" w:rsidRDefault="007E1308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1308" w:rsidRDefault="007E1308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1308" w:rsidRDefault="007E1308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1308" w:rsidRDefault="007E1308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1308" w:rsidRDefault="007E1308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1308" w:rsidRDefault="007E1308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1308" w:rsidRDefault="007E1308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1308" w:rsidRDefault="007E1308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1308" w:rsidRDefault="007E1308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1308" w:rsidRDefault="007E1308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1308" w:rsidRDefault="007E1308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1308" w:rsidRDefault="007E1308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A24E3" w:rsidRDefault="004A24E3" w:rsidP="00E906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31092" w:rsidRPr="004A24E3" w:rsidRDefault="00F31092" w:rsidP="00E906E7">
      <w:pPr>
        <w:spacing w:after="0"/>
        <w:jc w:val="both"/>
        <w:rPr>
          <w:rFonts w:ascii="Times New Roman" w:hAnsi="Times New Roman"/>
        </w:rPr>
      </w:pPr>
    </w:p>
    <w:p w:rsidR="001B4ADF" w:rsidRDefault="001B4ADF" w:rsidP="007A7E74">
      <w:pPr>
        <w:pStyle w:val="ConsPlusNormal"/>
        <w:ind w:right="-2"/>
        <w:jc w:val="both"/>
        <w:outlineLvl w:val="1"/>
        <w:rPr>
          <w:sz w:val="18"/>
          <w:szCs w:val="18"/>
        </w:rPr>
      </w:pPr>
    </w:p>
    <w:p w:rsidR="006648E0" w:rsidRPr="006648E0" w:rsidRDefault="006648E0" w:rsidP="00F766A0">
      <w:pPr>
        <w:rPr>
          <w:b/>
          <w:sz w:val="28"/>
          <w:szCs w:val="28"/>
        </w:rPr>
      </w:pPr>
    </w:p>
    <w:sectPr w:rsidR="006648E0" w:rsidRPr="006648E0" w:rsidSect="00706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1C3" w:rsidRDefault="00DF71C3" w:rsidP="00FB3C7E">
      <w:pPr>
        <w:spacing w:after="0" w:line="240" w:lineRule="auto"/>
      </w:pPr>
      <w:r>
        <w:separator/>
      </w:r>
    </w:p>
  </w:endnote>
  <w:endnote w:type="continuationSeparator" w:id="1">
    <w:p w:rsidR="00DF71C3" w:rsidRDefault="00DF71C3" w:rsidP="00FB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1C3" w:rsidRDefault="00DF71C3" w:rsidP="00FB3C7E">
      <w:pPr>
        <w:spacing w:after="0" w:line="240" w:lineRule="auto"/>
      </w:pPr>
      <w:r>
        <w:separator/>
      </w:r>
    </w:p>
  </w:footnote>
  <w:footnote w:type="continuationSeparator" w:id="1">
    <w:p w:rsidR="00DF71C3" w:rsidRDefault="00DF71C3" w:rsidP="00FB3C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643A9"/>
    <w:multiLevelType w:val="hybridMultilevel"/>
    <w:tmpl w:val="2FA061F0"/>
    <w:lvl w:ilvl="0" w:tplc="8FF04F72">
      <w:start w:val="1"/>
      <w:numFmt w:val="decimal"/>
      <w:lvlText w:val="%1."/>
      <w:lvlJc w:val="left"/>
      <w:pPr>
        <w:ind w:left="1207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4ADF"/>
    <w:rsid w:val="000043E5"/>
    <w:rsid w:val="000047E2"/>
    <w:rsid w:val="00004C67"/>
    <w:rsid w:val="00017F16"/>
    <w:rsid w:val="000211D1"/>
    <w:rsid w:val="00026FCD"/>
    <w:rsid w:val="000343E9"/>
    <w:rsid w:val="00041000"/>
    <w:rsid w:val="00064FD9"/>
    <w:rsid w:val="00081ECE"/>
    <w:rsid w:val="000A2959"/>
    <w:rsid w:val="000B3CAF"/>
    <w:rsid w:val="000C1E69"/>
    <w:rsid w:val="000F3D6A"/>
    <w:rsid w:val="000F6885"/>
    <w:rsid w:val="00100DA6"/>
    <w:rsid w:val="001303C6"/>
    <w:rsid w:val="00134A5E"/>
    <w:rsid w:val="00146790"/>
    <w:rsid w:val="00151C91"/>
    <w:rsid w:val="001559A1"/>
    <w:rsid w:val="00163E15"/>
    <w:rsid w:val="00166243"/>
    <w:rsid w:val="00170F56"/>
    <w:rsid w:val="00194B27"/>
    <w:rsid w:val="001A00CC"/>
    <w:rsid w:val="001A4F36"/>
    <w:rsid w:val="001B281E"/>
    <w:rsid w:val="001B4ADF"/>
    <w:rsid w:val="001D0A6E"/>
    <w:rsid w:val="00232014"/>
    <w:rsid w:val="00250978"/>
    <w:rsid w:val="0025707F"/>
    <w:rsid w:val="002655CF"/>
    <w:rsid w:val="002764FE"/>
    <w:rsid w:val="002831BF"/>
    <w:rsid w:val="00292FB5"/>
    <w:rsid w:val="002A1E51"/>
    <w:rsid w:val="002B1828"/>
    <w:rsid w:val="002B50F8"/>
    <w:rsid w:val="002B746D"/>
    <w:rsid w:val="002C7A7A"/>
    <w:rsid w:val="002D1390"/>
    <w:rsid w:val="002D73E9"/>
    <w:rsid w:val="00303BB2"/>
    <w:rsid w:val="00306B11"/>
    <w:rsid w:val="00307EF3"/>
    <w:rsid w:val="00323C7D"/>
    <w:rsid w:val="00326F22"/>
    <w:rsid w:val="0033792E"/>
    <w:rsid w:val="00342FDD"/>
    <w:rsid w:val="0035357A"/>
    <w:rsid w:val="0035400D"/>
    <w:rsid w:val="00375378"/>
    <w:rsid w:val="00377940"/>
    <w:rsid w:val="00381C1F"/>
    <w:rsid w:val="00392B6D"/>
    <w:rsid w:val="00395FDA"/>
    <w:rsid w:val="003B26D2"/>
    <w:rsid w:val="003B38AB"/>
    <w:rsid w:val="003B68DB"/>
    <w:rsid w:val="003F162B"/>
    <w:rsid w:val="00427E43"/>
    <w:rsid w:val="004754B4"/>
    <w:rsid w:val="004959E3"/>
    <w:rsid w:val="00496112"/>
    <w:rsid w:val="004A24E3"/>
    <w:rsid w:val="004B63F5"/>
    <w:rsid w:val="004B6FB0"/>
    <w:rsid w:val="004C1FD7"/>
    <w:rsid w:val="004C6390"/>
    <w:rsid w:val="004E41B1"/>
    <w:rsid w:val="004F3E05"/>
    <w:rsid w:val="004F45EF"/>
    <w:rsid w:val="0052603F"/>
    <w:rsid w:val="00526AED"/>
    <w:rsid w:val="00551530"/>
    <w:rsid w:val="00557143"/>
    <w:rsid w:val="005A3111"/>
    <w:rsid w:val="00631846"/>
    <w:rsid w:val="00631B8D"/>
    <w:rsid w:val="00641B1A"/>
    <w:rsid w:val="006464C3"/>
    <w:rsid w:val="00653FC7"/>
    <w:rsid w:val="006648E0"/>
    <w:rsid w:val="00687CA4"/>
    <w:rsid w:val="00694582"/>
    <w:rsid w:val="006A1714"/>
    <w:rsid w:val="006A43D4"/>
    <w:rsid w:val="006E2A82"/>
    <w:rsid w:val="006E57C0"/>
    <w:rsid w:val="006F2A56"/>
    <w:rsid w:val="006F4138"/>
    <w:rsid w:val="006F64FE"/>
    <w:rsid w:val="006F747A"/>
    <w:rsid w:val="00700AD8"/>
    <w:rsid w:val="00705600"/>
    <w:rsid w:val="0070683F"/>
    <w:rsid w:val="007169E9"/>
    <w:rsid w:val="00740D04"/>
    <w:rsid w:val="00747466"/>
    <w:rsid w:val="007538FC"/>
    <w:rsid w:val="007606DC"/>
    <w:rsid w:val="007758E8"/>
    <w:rsid w:val="007A7E74"/>
    <w:rsid w:val="007B7F64"/>
    <w:rsid w:val="007C5CC2"/>
    <w:rsid w:val="007E1308"/>
    <w:rsid w:val="007E13B1"/>
    <w:rsid w:val="007F2BFB"/>
    <w:rsid w:val="00805664"/>
    <w:rsid w:val="008146A3"/>
    <w:rsid w:val="008214D7"/>
    <w:rsid w:val="0084154D"/>
    <w:rsid w:val="00847D54"/>
    <w:rsid w:val="00874B19"/>
    <w:rsid w:val="00875811"/>
    <w:rsid w:val="00882E71"/>
    <w:rsid w:val="00891473"/>
    <w:rsid w:val="008A205E"/>
    <w:rsid w:val="008B586A"/>
    <w:rsid w:val="008C1AD6"/>
    <w:rsid w:val="00906F06"/>
    <w:rsid w:val="00917E6E"/>
    <w:rsid w:val="00922450"/>
    <w:rsid w:val="00925E7D"/>
    <w:rsid w:val="00937654"/>
    <w:rsid w:val="0094374B"/>
    <w:rsid w:val="00950F43"/>
    <w:rsid w:val="00955EDC"/>
    <w:rsid w:val="009631F3"/>
    <w:rsid w:val="00965F12"/>
    <w:rsid w:val="00976B83"/>
    <w:rsid w:val="00984622"/>
    <w:rsid w:val="00984F29"/>
    <w:rsid w:val="00986225"/>
    <w:rsid w:val="00994356"/>
    <w:rsid w:val="009D5008"/>
    <w:rsid w:val="009E2855"/>
    <w:rsid w:val="00A01E5A"/>
    <w:rsid w:val="00A258BD"/>
    <w:rsid w:val="00A33EC9"/>
    <w:rsid w:val="00A461A9"/>
    <w:rsid w:val="00A56DEC"/>
    <w:rsid w:val="00A63327"/>
    <w:rsid w:val="00A64BCE"/>
    <w:rsid w:val="00A8606F"/>
    <w:rsid w:val="00AA5FCF"/>
    <w:rsid w:val="00AC05D6"/>
    <w:rsid w:val="00AC1F06"/>
    <w:rsid w:val="00AC62B0"/>
    <w:rsid w:val="00AD1497"/>
    <w:rsid w:val="00AD2028"/>
    <w:rsid w:val="00AD2BF8"/>
    <w:rsid w:val="00AD6559"/>
    <w:rsid w:val="00AF7CC1"/>
    <w:rsid w:val="00B0574E"/>
    <w:rsid w:val="00B12436"/>
    <w:rsid w:val="00B14A94"/>
    <w:rsid w:val="00B33CA4"/>
    <w:rsid w:val="00B36A76"/>
    <w:rsid w:val="00B42927"/>
    <w:rsid w:val="00B5760D"/>
    <w:rsid w:val="00B64028"/>
    <w:rsid w:val="00B87A77"/>
    <w:rsid w:val="00B92366"/>
    <w:rsid w:val="00B943BD"/>
    <w:rsid w:val="00B96865"/>
    <w:rsid w:val="00BB4A0C"/>
    <w:rsid w:val="00BB6F9F"/>
    <w:rsid w:val="00BD6350"/>
    <w:rsid w:val="00BE14B8"/>
    <w:rsid w:val="00BE752B"/>
    <w:rsid w:val="00C41A6C"/>
    <w:rsid w:val="00C4639C"/>
    <w:rsid w:val="00C56A73"/>
    <w:rsid w:val="00C86D2D"/>
    <w:rsid w:val="00C95CDF"/>
    <w:rsid w:val="00CA24FC"/>
    <w:rsid w:val="00CB0371"/>
    <w:rsid w:val="00CB6AE7"/>
    <w:rsid w:val="00CC04E0"/>
    <w:rsid w:val="00CC18CC"/>
    <w:rsid w:val="00CC76FE"/>
    <w:rsid w:val="00CD4BFF"/>
    <w:rsid w:val="00D0041C"/>
    <w:rsid w:val="00D02C92"/>
    <w:rsid w:val="00D0675B"/>
    <w:rsid w:val="00D06D4D"/>
    <w:rsid w:val="00D25366"/>
    <w:rsid w:val="00D40E46"/>
    <w:rsid w:val="00D71767"/>
    <w:rsid w:val="00DB4699"/>
    <w:rsid w:val="00DF0F64"/>
    <w:rsid w:val="00DF71C3"/>
    <w:rsid w:val="00DF7540"/>
    <w:rsid w:val="00E147CA"/>
    <w:rsid w:val="00E24851"/>
    <w:rsid w:val="00E549E4"/>
    <w:rsid w:val="00E54F0D"/>
    <w:rsid w:val="00E56907"/>
    <w:rsid w:val="00E62543"/>
    <w:rsid w:val="00E67ABF"/>
    <w:rsid w:val="00E906E7"/>
    <w:rsid w:val="00E974B1"/>
    <w:rsid w:val="00EA17C5"/>
    <w:rsid w:val="00F10AAF"/>
    <w:rsid w:val="00F24EBE"/>
    <w:rsid w:val="00F31092"/>
    <w:rsid w:val="00F47B54"/>
    <w:rsid w:val="00F57448"/>
    <w:rsid w:val="00F65B93"/>
    <w:rsid w:val="00F766A0"/>
    <w:rsid w:val="00F860A4"/>
    <w:rsid w:val="00F915AF"/>
    <w:rsid w:val="00F93E20"/>
    <w:rsid w:val="00F958C0"/>
    <w:rsid w:val="00F965CC"/>
    <w:rsid w:val="00FB3AED"/>
    <w:rsid w:val="00FB3C7E"/>
    <w:rsid w:val="00FC6D34"/>
    <w:rsid w:val="00FD3285"/>
    <w:rsid w:val="00FD65F5"/>
    <w:rsid w:val="00FF0566"/>
    <w:rsid w:val="00FF0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A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nhideWhenUsed/>
    <w:rsid w:val="001B4ADF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1">
    <w:name w:val="Верхний колонтитул Знак1"/>
    <w:basedOn w:val="a0"/>
    <w:link w:val="a3"/>
    <w:locked/>
    <w:rsid w:val="001B4ADF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1B4ADF"/>
    <w:rPr>
      <w:rFonts w:ascii="Calibri" w:eastAsia="Calibri" w:hAnsi="Calibri" w:cs="Times New Roman"/>
    </w:rPr>
  </w:style>
  <w:style w:type="paragraph" w:styleId="a5">
    <w:name w:val="footer"/>
    <w:basedOn w:val="a"/>
    <w:link w:val="10"/>
    <w:uiPriority w:val="99"/>
    <w:semiHidden/>
    <w:unhideWhenUsed/>
    <w:rsid w:val="001B4ADF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10">
    <w:name w:val="Нижний колонтитул Знак1"/>
    <w:basedOn w:val="a0"/>
    <w:link w:val="a5"/>
    <w:uiPriority w:val="99"/>
    <w:semiHidden/>
    <w:locked/>
    <w:rsid w:val="001B4ADF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1B4AD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B4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4AD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B4ADF"/>
    <w:pPr>
      <w:ind w:left="720"/>
      <w:contextualSpacing/>
    </w:pPr>
  </w:style>
  <w:style w:type="paragraph" w:customStyle="1" w:styleId="ConsPlusTitle">
    <w:name w:val="ConsPlusTitle"/>
    <w:rsid w:val="001B4A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1B4A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B4A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1B4AD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3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Finkontrol1</dc:creator>
  <cp:lastModifiedBy>Finkontrol1</cp:lastModifiedBy>
  <cp:revision>25</cp:revision>
  <cp:lastPrinted>2020-01-10T06:27:00Z</cp:lastPrinted>
  <dcterms:created xsi:type="dcterms:W3CDTF">2019-04-04T05:12:00Z</dcterms:created>
  <dcterms:modified xsi:type="dcterms:W3CDTF">2020-01-15T04:52:00Z</dcterms:modified>
</cp:coreProperties>
</file>