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УТВЕРЖДЕН</w:t>
      </w:r>
    </w:p>
    <w:p>
      <w:pPr>
        <w:pStyle w:val="Normal"/>
        <w:spacing w:before="0" w:after="0"/>
        <w:jc w:val="right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протоколом заседания Межведомственной антинаркотической комиссии</w:t>
      </w:r>
    </w:p>
    <w:p>
      <w:pPr>
        <w:pStyle w:val="Normal"/>
        <w:spacing w:before="0" w:after="0"/>
        <w:jc w:val="right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на территории Варненского муниципального района </w:t>
      </w:r>
    </w:p>
    <w:p>
      <w:pPr>
        <w:pStyle w:val="Normal"/>
        <w:spacing w:before="0" w:after="0"/>
        <w:jc w:val="right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Челябинской области</w:t>
      </w:r>
    </w:p>
    <w:p>
      <w:pPr>
        <w:pStyle w:val="Normal"/>
        <w:spacing w:before="0" w:after="0"/>
        <w:jc w:val="right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>от 06.12.2022 г. № 3</w:t>
      </w:r>
    </w:p>
    <w:p>
      <w:pPr>
        <w:pStyle w:val="Normal"/>
        <w:spacing w:before="0" w:after="0"/>
        <w:jc w:val="right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shd w:fill="FFFFFF" w:val="clear"/>
        </w:rPr>
        <w:t xml:space="preserve">                                                                                 </w:t>
      </w:r>
    </w:p>
    <w:p>
      <w:pPr>
        <w:pStyle w:val="Normal"/>
        <w:spacing w:before="0" w:after="0"/>
        <w:ind w:left="567" w:hanging="0"/>
        <w:jc w:val="center"/>
        <w:rPr>
          <w:rFonts w:ascii="Times New Roman" w:hAnsi="Times New Roman"/>
          <w:b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shd w:fill="FFFFFF" w:val="clear"/>
        </w:rPr>
        <w:t>План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shd w:fill="FFFFFF" w:val="clear"/>
        </w:rPr>
        <w:t>работы межведомственной антинаркотической комиссии   на территории Варненского муниципального района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shd w:fill="FFFFFF" w:val="clear"/>
        </w:rPr>
        <w:t>Челябинской области на 2023 год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b/>
          <w:color w:val="000000"/>
          <w:sz w:val="28"/>
          <w:szCs w:val="28"/>
          <w:shd w:fill="FFFFFF" w:val="clear"/>
        </w:rPr>
      </w:r>
    </w:p>
    <w:tbl>
      <w:tblPr>
        <w:tblW w:w="13999" w:type="dxa"/>
        <w:jc w:val="left"/>
        <w:tblInd w:w="567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59"/>
        <w:gridCol w:w="6395"/>
        <w:gridCol w:w="1700"/>
        <w:gridCol w:w="2551"/>
        <w:gridCol w:w="2694"/>
      </w:tblGrid>
      <w:tr>
        <w:trPr/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fill="FFFFFF" w:val="clear"/>
              </w:rPr>
              <w:t xml:space="preserve">№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fill="FFFFFF" w:val="clear"/>
              </w:rPr>
              <w:t>п/п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fill="FFFFFF" w:val="clear"/>
              </w:rPr>
              <w:t>Наименование мероприятия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fill="FFFFFF" w:val="clear"/>
              </w:rPr>
              <w:t>Срок исполнения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fill="FFFFFF" w:val="clear"/>
              </w:rPr>
              <w:t>Исполнители/соисполнители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fill="FFFFFF" w:val="clear"/>
              </w:rPr>
              <w:t>Объекты деятельности, организации</w:t>
            </w:r>
          </w:p>
        </w:tc>
      </w:tr>
      <w:tr>
        <w:trPr/>
        <w:tc>
          <w:tcPr>
            <w:tcW w:w="13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72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  <w:t>1.Совершенствование правового,  организационного и  методического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  <w:t>обеспечения функционирования системы антинаркотической политики.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fill="FFFFFF" w:val="clear"/>
              </w:rPr>
              <w:t xml:space="preserve"> Координация и контроль.</w:t>
            </w:r>
          </w:p>
        </w:tc>
      </w:tr>
      <w:tr>
        <w:trPr/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1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межведомственного взаимодействия в целях профилактики незаконного оборота и доступности наркотиков для их незаконного употребления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АВМР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КДН и ЗП, ОМВД,  УО, ОКиС, сельские поселения, УСЗН, КЦСОН, СМИ, ПУ ФСБ, религиозные центры, </w:t>
            </w:r>
          </w:p>
        </w:tc>
      </w:tr>
      <w:tr>
        <w:trPr/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2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Координация и контроль организации и проведения мероприятий, направленных на  профилактику и сокращение незаконного оборота и доступности наркотиков для их незаконного употребления среди населения района (п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роведение оперативно-профилактических операций, календарных  праздников, фестивалей, конкурсов, квестов, акций и др.)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АВМР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КДН и ЗП, ОМВД,  УО, ОКиС, сельские поселения, УСЗН, КЦСОН, СМИ, ПУ ФСБ, религиозные центры</w:t>
            </w:r>
          </w:p>
        </w:tc>
      </w:tr>
      <w:tr>
        <w:trPr/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3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Организация оказания методической помощи учреждениям, организациям в области антинаркотической политики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АВМР,ОМВД, ПУ ФСБ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Учреждения системы профилактики</w:t>
            </w:r>
          </w:p>
        </w:tc>
      </w:tr>
      <w:tr>
        <w:trPr/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4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Организация Дней профилактики. Коррекция  содержания  тем, форм, объектов деятельности  Дней профилактики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АВМР</w:t>
            </w:r>
            <w:r>
              <w:rPr>
                <w:rFonts w:ascii="Times New Roman" w:hAnsi="Times New Roman"/>
                <w:sz w:val="24"/>
                <w:szCs w:val="24"/>
              </w:rPr>
              <w:t>,УО,   ОМВД, КДНиЗП, УСЗН, МУ КЦСОН, ПУ ФСБ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Сельские поселения, общеобразовательные организации</w:t>
            </w:r>
          </w:p>
        </w:tc>
      </w:tr>
      <w:tr>
        <w:trPr/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5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совместных совещаний, круглых столов, информационных встреч  по координации  мер, направленных на формирование в обществе осознанного негативного отношения к незаконному потреблению наркотиков и участию в их незаконном обороте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АВМР, УО,   ОМВД,  ФСБ,  прокуратура,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ОКиС, главы сельских поселений,  УСЗН, КЦСОН, СМИ, ПУ ФСБ, религиозные организации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Население района</w:t>
            </w:r>
          </w:p>
        </w:tc>
      </w:tr>
      <w:tr>
        <w:trPr/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6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рекомендаций по проведению родительских собраний по вопросам воспитания у молодежи здорового образа жизни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АВМР, УО, УК, ОМВД, ПУ ФСБ, прокуратура,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религиозные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Общеобразовательные организации района</w:t>
            </w:r>
          </w:p>
        </w:tc>
      </w:tr>
      <w:tr>
        <w:trPr>
          <w:trHeight w:val="1872" w:hRule="atLeast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7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49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Сопровождение и реализация мероприятий муниципальной программы «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Противодействие злоупотреблению и незаконному обороту наркотических средств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Варненском муниципальном районе»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АВМР, КДН и ЗП, ОМВД,  УО, ОКиС,   сельские поселения,  УСЗН, КЦСОН, СМИ, ПУ ФСБ, религиозные организации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Население района</w:t>
            </w:r>
          </w:p>
        </w:tc>
      </w:tr>
      <w:tr>
        <w:trPr/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8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ind w:left="49" w:hanging="0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 xml:space="preserve">Отчет о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деятельности антинаркотической политики на территории Варненского муниципального района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ежеквартально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АВМР, КДН и ЗП, ОМВД,  УО, ОКиС,   сельские поселения,  УСЗН, КЦСОН, ПУ ФСБ, религиозные организации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13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fill="FFFFFF" w:val="clear"/>
              </w:rPr>
              <w:t>2.Организационная работа</w:t>
            </w:r>
          </w:p>
        </w:tc>
      </w:tr>
      <w:tr>
        <w:trPr/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1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Рассылка писем, решений Комиссии, протоколов, выписок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Секретарь комиссии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2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Запросы на выполнение решений Комиссии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Секретарь комиссии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3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Ответы на официальные запросы и письма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Секретарь комиссии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4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Мониторинг ситуации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ежеквартально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Председатель комиссии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5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Размещение информации о работе Комиссии на сайте АВМР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Секретарь комиссии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13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0"/>
              <w:jc w:val="center"/>
              <w:rPr>
                <w:rFonts w:ascii="Times New Roman" w:hAnsi="Times New Roman"/>
                <w:b/>
                <w:b/>
                <w:i/>
                <w:i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fill="FFFFFF" w:val="clear"/>
              </w:rPr>
              <w:t>3.Проведение заседаний межведомственной комиссии   по вопросам противодействия проявлениям экстремизма на территории Варненского муниципального района Челябинской области</w:t>
            </w:r>
          </w:p>
        </w:tc>
      </w:tr>
      <w:tr>
        <w:trPr/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1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60"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Контроль выполнения решений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межведомственной антинаркотической комиссии Варненского муниципального района (протокол № 3 за 06.12.2022 г.)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 квартал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14.02.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секретарь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2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60"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 разработке мер по выполнению решений антинаркотической комиссии Челябинской области (протокол № 4 за 2022  г.)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3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60"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 выполнении индикативных показателей муниципальной программы «Противодействие злоупотреблению и незаконному обороту наркотических средств в Варненском муниципальном районе на 2020-2022 годы» в 2022 г.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Субъекты профилактики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4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3292F"/>
                <w:sz w:val="24"/>
                <w:szCs w:val="24"/>
              </w:rPr>
              <w:t>О наркоситуации на территории Варненского муниципального района по итогам 2022 года, принимаемых мерах по выявлению проживающих на территории района потребителей наркотиков, их мотивированию к прохождению курса необходимого лечения, медицинской, социальной реабилитации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ОМВД России по Варненскому району, ГБУЗ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5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30" w:before="0" w:after="1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Об организации и проведении работы по профилактике наркомании, алкоголизма и табакокурения в режиме онлайн  в соцсетях и на официальных сайтах учреждений системы профилактики  Варненского муниципального района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ОМВД, УО, УК, КДНиЗП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7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Контроль выполнения решений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межведомственной антинаркотической комиссии Варненского муниципального района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2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квартал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секретарь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8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 разработке мер по выполнению решений антинаркотической комиссии Челябинской области (протокол № 1 за 2023 г.)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9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74" w:after="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   организации первичной профилактики наркопотребления в период летних каникул.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zh-C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zh-CN"/>
              </w:rPr>
              <w:t>Проведение в образовательных организациях просветительских мероприятий антинаркотической направленности с привлечением сотрудников ОМВД.</w:t>
            </w:r>
          </w:p>
          <w:p>
            <w:pPr>
              <w:pStyle w:val="Normal"/>
              <w:spacing w:before="74" w:after="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УО, ОМВД, ОКиС, КДНиЗП, УСЗН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10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45"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3292F"/>
                <w:sz w:val="24"/>
                <w:szCs w:val="24"/>
              </w:rPr>
              <w:t xml:space="preserve">     </w:t>
            </w:r>
            <w:r>
              <w:rPr>
                <w:rFonts w:eastAsia="Times New Roman" w:cs="Times New Roman" w:ascii="Times New Roman" w:hAnsi="Times New Roman"/>
                <w:color w:val="23292F"/>
                <w:sz w:val="24"/>
                <w:szCs w:val="24"/>
              </w:rPr>
              <w:t>Об организации и обеспечении мероприятий по выявлению и уничтожению сырьевой базы для производства наркотиков из наркосодержащих растений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ОМВД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12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30"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Контроль выполнения решений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межведомственной антинаркотической комиссии Варненского муниципального района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 квартал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15.08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секретарь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13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30"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 разработке мер по выполнению решений антинаркотической комиссии Челябинской области (протокол № 2 за 2023 г.)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14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30"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23292F"/>
                <w:sz w:val="24"/>
                <w:szCs w:val="24"/>
              </w:rPr>
              <w:t>О наркоситуации на территории Варненского муниципального района по итогам 1 полугодия 2023 года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ОМВД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15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30"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 результатах деятельности по противодействию распространению наркосодержащих и психотропных веществ бесконтактным способом, в том числе с использованием сети Интернет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ОМВД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16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tLeast" w:line="45" w:before="0" w:after="1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Об организации работы наркологической службы ГБУЗ «Районная больница с. Варны», принимаемых мерах по снижению показателей наркоситуации и алкоголизации в районе, </w:t>
            </w:r>
            <w:r>
              <w:rPr>
                <w:rFonts w:eastAsia="Times New Roman" w:cs="Times New Roman" w:ascii="Times New Roman" w:hAnsi="Times New Roman"/>
                <w:color w:val="23292F"/>
                <w:sz w:val="24"/>
                <w:szCs w:val="24"/>
              </w:rPr>
              <w:t>эффективности раннего выявления несовершеннолетних, употребляющих наркотические, психотропные вещества, спиртосодержащие напитки или склонных к их употреблению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ГБУЗ «Районная больница с. Варны»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17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 системе организации профилактической и информационно-разъяснительной работы с родителями учащихся школ района по пропаганде здорового образа жизни, профилактике употребления наркотиков и психотропных веществ.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УО, КМТ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18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45"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Контроль выполнения решений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межведомственной антинаркотической комиссии Варненского муниципального района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 квартал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секретарь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19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45" w:before="0" w:after="20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 разработке мер по выполнению решений 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антинаркотической комиссии Челябинской области (протокол № 3 за 2023 г.)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20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45"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Отчет о работе антинаркотической комиссии за 2023 год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председатель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  <w:t>21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45" w:before="0" w:after="1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 системе информирования населения Варненского муниципального района о правовых последствиях незаконного оборота и потребления наркотических средств в 2023 году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ОМВД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Предложения в План работы заседаний межведомственной антинаркотической комиссии на территории Варненского муниципального района на 2024 год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Субъекты профилактики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О выполнении индикативных показателей муниципальной программы «Противодействие злоупотреблению и незаконному обороту наркотических средств в Варненском муниципальном районе» в 2023 г. </w:t>
            </w:r>
          </w:p>
          <w:p>
            <w:pPr>
              <w:pStyle w:val="Normal"/>
              <w:spacing w:before="0" w:after="1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Субъекты профилактики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FFFFFF" w:val="clear"/>
              </w:rPr>
            </w:r>
          </w:p>
        </w:tc>
      </w:tr>
      <w:tr>
        <w:trPr/>
        <w:tc>
          <w:tcPr>
            <w:tcW w:w="13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720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  <w:t>4.Совершенствование информационно-пропагандистской работы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  <w:t>антинаркотической политики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fill="FFFFFF" w:val="clear"/>
              </w:rPr>
            </w:r>
          </w:p>
        </w:tc>
      </w:tr>
      <w:tr>
        <w:trPr/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1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Проведение разъяснительной работы в образовательных, медицинских  учреждениях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субъекты профилактики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Школьники, педагоги</w:t>
            </w:r>
          </w:p>
        </w:tc>
      </w:tr>
      <w:tr>
        <w:trPr/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2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Публикация материалов о реализации мероприятий в районной газете «Советское село»,  на сайте администрации,  социальных сетях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субъекты профилактики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Население района</w:t>
            </w:r>
          </w:p>
        </w:tc>
      </w:tr>
      <w:tr>
        <w:trPr/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3</w:t>
            </w:r>
          </w:p>
        </w:tc>
        <w:tc>
          <w:tcPr>
            <w:tcW w:w="6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Разработка и распространение печатной продукции (баннеры, буклеты, листовки, флайеры)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субъекты профилактики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</w:rPr>
              <w:t>Население района</w:t>
            </w:r>
          </w:p>
        </w:tc>
      </w:tr>
    </w:tbl>
    <w:p>
      <w:pPr>
        <w:pStyle w:val="Normal"/>
        <w:spacing w:before="0" w:after="200"/>
        <w:ind w:left="567" w:hanging="0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/>
      </w:r>
    </w:p>
    <w:sectPr>
      <w:type w:val="nextPage"/>
      <w:pgSz w:orient="landscape" w:w="16838" w:h="11906"/>
      <w:pgMar w:left="1134" w:right="1134" w:header="0" w:top="851" w:footer="0" w:bottom="170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Verdan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46252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link w:val="20"/>
    <w:uiPriority w:val="9"/>
    <w:semiHidden/>
    <w:unhideWhenUsed/>
    <w:qFormat/>
    <w:rsid w:val="00314fa0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314fa0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Appleconvertedspace" w:customStyle="1">
    <w:name w:val="apple-converted-space"/>
    <w:basedOn w:val="DefaultParagraphFont"/>
    <w:qFormat/>
    <w:rsid w:val="00314fa0"/>
    <w:rPr/>
  </w:style>
  <w:style w:type="character" w:styleId="Strong">
    <w:name w:val="Strong"/>
    <w:basedOn w:val="DefaultParagraphFont"/>
    <w:uiPriority w:val="22"/>
    <w:qFormat/>
    <w:rsid w:val="00314fa0"/>
    <w:rPr>
      <w:b/>
      <w:bCs/>
    </w:rPr>
  </w:style>
  <w:style w:type="character" w:styleId="Style13">
    <w:name w:val="Выделение"/>
    <w:basedOn w:val="DefaultParagraphFont"/>
    <w:uiPriority w:val="20"/>
    <w:qFormat/>
    <w:rsid w:val="00314fa0"/>
    <w:rPr>
      <w:i/>
      <w:i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314fa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19" w:customStyle="1">
    <w:name w:val="Нормальный (таблица)"/>
    <w:basedOn w:val="Normal"/>
    <w:next w:val="Normal"/>
    <w:uiPriority w:val="99"/>
    <w:qFormat/>
    <w:rsid w:val="00a632f3"/>
    <w:pPr>
      <w:widowControl w:val="false"/>
      <w:spacing w:lineRule="auto" w:line="240" w:before="0" w:after="0"/>
      <w:jc w:val="both"/>
    </w:pPr>
    <w:rPr>
      <w:rFonts w:ascii="Arial" w:hAnsi="Arial" w:eastAsia="Times New Roman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db7915"/>
    <w:pPr>
      <w:spacing w:before="0" w:after="200"/>
      <w:ind w:left="720" w:hanging="0"/>
      <w:contextualSpacing/>
    </w:pPr>
    <w:rPr/>
  </w:style>
  <w:style w:type="paragraph" w:styleId="ConsPlusNonformat" w:customStyle="1">
    <w:name w:val="ConsPlusNonformat"/>
    <w:qFormat/>
    <w:rsid w:val="00501049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0" w:customStyle="1">
    <w:name w:val="Знак"/>
    <w:basedOn w:val="Normal"/>
    <w:qFormat/>
    <w:rsid w:val="0015788f"/>
    <w:pPr>
      <w:spacing w:lineRule="exact" w:line="240" w:before="0" w:after="160"/>
    </w:pPr>
    <w:rPr>
      <w:rFonts w:ascii="Verdana" w:hAnsi="Verdana" w:eastAsia="Times New Roman" w:cs="Times New Roman"/>
      <w:sz w:val="24"/>
      <w:szCs w:val="24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Application>LibreOffice/6.4.7.2$Linux_X86_64 LibreOffice_project/40$Build-2</Application>
  <Pages>6</Pages>
  <Words>921</Words>
  <Characters>6701</Characters>
  <CharactersWithSpaces>7683</CharactersWithSpaces>
  <Paragraphs>164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2016-11-28T02:36:00Z</dcterms:created>
  <dc:creator>Jarusch</dc:creator>
  <dc:description/>
  <dc:language>ru-RU</dc:language>
  <cp:lastModifiedBy>varnazamsoc</cp:lastModifiedBy>
  <dcterms:modified xsi:type="dcterms:W3CDTF">2023-02-06T04:45:00Z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