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AA42F" w14:textId="77777777" w:rsidR="005F3B95" w:rsidRPr="00D27CE1" w:rsidRDefault="005F3B95" w:rsidP="005F3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27CE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2AB46DB" wp14:editId="3FCA16ED">
            <wp:simplePos x="0" y="0"/>
            <wp:positionH relativeFrom="column">
              <wp:posOffset>2715895</wp:posOffset>
            </wp:positionH>
            <wp:positionV relativeFrom="paragraph">
              <wp:posOffset>6350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5" name="Рисунок 5" descr="Описание: 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01BC6" w:rsidRPr="00D27CE1" w14:paraId="7DA74D59" w14:textId="77777777" w:rsidTr="00B53544">
        <w:tc>
          <w:tcPr>
            <w:tcW w:w="95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036971B9" w14:textId="77777777" w:rsidR="005F3B95" w:rsidRPr="00D27CE1" w:rsidRDefault="005F3B95" w:rsidP="00B535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14:paraId="7F3C8717" w14:textId="3F24A94F" w:rsidR="005F3B95" w:rsidRPr="00D27CE1" w:rsidRDefault="005F3B95" w:rsidP="00B535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7CE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 w:rsidR="00D01BC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НИКОЛАЕВСКОГО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14:paraId="50178919" w14:textId="77777777" w:rsidR="005F3B95" w:rsidRPr="00D27CE1" w:rsidRDefault="005F3B95" w:rsidP="00B535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</w:t>
            </w:r>
            <w:r w:rsidRPr="00D27CE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14:paraId="31F354C8" w14:textId="77777777" w:rsidR="005F3B95" w:rsidRPr="00D27CE1" w:rsidRDefault="005F3B95" w:rsidP="00B535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7CE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14:paraId="5F08482F" w14:textId="77777777" w:rsidR="005F3B95" w:rsidRPr="00D27CE1" w:rsidRDefault="005F3B95" w:rsidP="00B535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14:paraId="5BC61082" w14:textId="77777777" w:rsidR="005F3B95" w:rsidRPr="00D27CE1" w:rsidRDefault="005F3B95" w:rsidP="00B535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D27CE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14:paraId="58743879" w14:textId="77777777" w:rsidR="005F3B95" w:rsidRPr="00D27CE1" w:rsidRDefault="005F3B95" w:rsidP="00B535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14:paraId="164F55E8" w14:textId="77777777" w:rsidR="005F3B95" w:rsidRPr="00D27CE1" w:rsidRDefault="005F3B95" w:rsidP="005F3B9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C9F6172" w14:textId="03354A5B" w:rsidR="005F3B95" w:rsidRPr="00997714" w:rsidRDefault="00A20C85" w:rsidP="005F3B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97714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5F3B95" w:rsidRPr="0099771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18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1BC6">
        <w:rPr>
          <w:rFonts w:ascii="Times New Roman" w:eastAsia="Calibri" w:hAnsi="Times New Roman" w:cs="Times New Roman"/>
          <w:sz w:val="24"/>
          <w:szCs w:val="24"/>
          <w:lang w:eastAsia="ru-RU"/>
        </w:rPr>
        <w:t>31.08.2022 г</w:t>
      </w:r>
      <w:r w:rsidR="005F3B95" w:rsidRPr="009977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№</w:t>
      </w:r>
      <w:r w:rsidR="00AB32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A25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1BC6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</w:p>
    <w:p w14:paraId="096A4D26" w14:textId="77777777" w:rsidR="005F3B95" w:rsidRPr="00997714" w:rsidRDefault="005F3B95" w:rsidP="005F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E72A9" w14:textId="77777777" w:rsidR="007960BA" w:rsidRPr="007960BA" w:rsidRDefault="005F3B95" w:rsidP="005F3B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B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60BA" w:rsidRPr="0079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Положения </w:t>
      </w:r>
      <w:r w:rsidRPr="0079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219EA8" w14:textId="77777777" w:rsidR="007960BA" w:rsidRPr="007960BA" w:rsidRDefault="007960BA" w:rsidP="0079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разработки Генерального плана </w:t>
      </w:r>
    </w:p>
    <w:p w14:paraId="01D03DAB" w14:textId="599EB71B" w:rsidR="007960BA" w:rsidRDefault="00D01BC6" w:rsidP="0079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7960BA" w:rsidRPr="0079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2CDA8A29" w14:textId="77777777" w:rsidR="007960BA" w:rsidRPr="007960BA" w:rsidRDefault="007960BA" w:rsidP="0079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0B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 района Челябинской области</w:t>
      </w:r>
    </w:p>
    <w:p w14:paraId="56F31F58" w14:textId="77777777" w:rsidR="005F3B95" w:rsidRDefault="005F3B95" w:rsidP="005F3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6595C" w14:textId="77777777" w:rsidR="005F3B95" w:rsidRDefault="005F3B95" w:rsidP="005F3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EED3F" w14:textId="77777777" w:rsidR="005F3B95" w:rsidRDefault="005F3B95" w:rsidP="005F3B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06707" w14:textId="3A64B6CB" w:rsidR="00E3203A" w:rsidRDefault="007960BA" w:rsidP="00770379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</w:rPr>
      </w:pPr>
      <w:r>
        <w:rPr>
          <w:rFonts w:eastAsia="Calibri"/>
        </w:rPr>
        <w:t xml:space="preserve">      В</w:t>
      </w:r>
      <w:r w:rsidRPr="00997714">
        <w:rPr>
          <w:rFonts w:eastAsia="Calibri"/>
        </w:rPr>
        <w:t xml:space="preserve"> соответствии с Градостроительным кодексом Российской Федерации, Федеральным законом от 6 октября 2003 г. № 131-ФЗ “Об общих принципах организации местного самоуправ</w:t>
      </w:r>
      <w:r w:rsidR="00770379">
        <w:rPr>
          <w:rFonts w:eastAsia="Calibri"/>
        </w:rPr>
        <w:t xml:space="preserve">ления в Российской Федерации”, </w:t>
      </w:r>
      <w:r w:rsidRPr="00997714">
        <w:rPr>
          <w:rFonts w:eastAsia="Calibri"/>
        </w:rPr>
        <w:t xml:space="preserve">Уставом </w:t>
      </w:r>
      <w:r w:rsidR="00D01BC6">
        <w:rPr>
          <w:rFonts w:eastAsia="Calibri"/>
        </w:rPr>
        <w:t>Николаевского</w:t>
      </w:r>
      <w:r w:rsidRPr="00997714">
        <w:rPr>
          <w:rFonts w:eastAsia="Calibri"/>
        </w:rPr>
        <w:t xml:space="preserve"> сельского поселения, Градостроительным кодексом Российской Федерации,</w:t>
      </w:r>
      <w:r w:rsidRPr="00997714">
        <w:t xml:space="preserve"> Администрация </w:t>
      </w:r>
      <w:r w:rsidR="00D01BC6">
        <w:rPr>
          <w:rFonts w:eastAsia="Calibri"/>
        </w:rPr>
        <w:t>Николаевского</w:t>
      </w:r>
      <w:r w:rsidRPr="00997714">
        <w:rPr>
          <w:rFonts w:eastAsia="Calibri"/>
        </w:rPr>
        <w:t xml:space="preserve"> сельского поселения</w:t>
      </w:r>
      <w:r>
        <w:rPr>
          <w:rFonts w:eastAsia="Calibri"/>
        </w:rPr>
        <w:t xml:space="preserve">    </w:t>
      </w:r>
    </w:p>
    <w:p w14:paraId="4C7D228D" w14:textId="77777777" w:rsidR="00E27ECC" w:rsidRDefault="00E27ECC" w:rsidP="007960B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eastAsia="Calibri"/>
        </w:rPr>
      </w:pPr>
    </w:p>
    <w:p w14:paraId="77A35F19" w14:textId="77777777" w:rsidR="007960BA" w:rsidRDefault="00E3203A" w:rsidP="007960B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rFonts w:eastAsia="Calibri"/>
        </w:rPr>
        <w:t xml:space="preserve">  </w:t>
      </w:r>
      <w:r w:rsidR="007960BA" w:rsidRPr="00997714">
        <w:rPr>
          <w:b/>
        </w:rPr>
        <w:t>ПОСТАНОВЛЯЕТ:</w:t>
      </w:r>
      <w:r w:rsidR="007960BA" w:rsidRPr="00997714">
        <w:rPr>
          <w:color w:val="000000"/>
        </w:rPr>
        <w:t xml:space="preserve"> </w:t>
      </w:r>
    </w:p>
    <w:p w14:paraId="51844727" w14:textId="77777777" w:rsidR="00E3203A" w:rsidRPr="00997714" w:rsidRDefault="00E3203A" w:rsidP="007960BA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14:paraId="5AAA93C9" w14:textId="77777777" w:rsidR="007960BA" w:rsidRPr="00997714" w:rsidRDefault="007960BA" w:rsidP="00770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97714">
        <w:rPr>
          <w:rFonts w:ascii="Times New Roman" w:hAnsi="Times New Roman" w:cs="Times New Roman"/>
          <w:sz w:val="24"/>
          <w:szCs w:val="24"/>
        </w:rPr>
        <w:t xml:space="preserve">. </w:t>
      </w:r>
      <w:r w:rsidR="00E3203A">
        <w:rPr>
          <w:rFonts w:ascii="Times New Roman" w:hAnsi="Times New Roman" w:cs="Times New Roman"/>
          <w:sz w:val="24"/>
          <w:szCs w:val="24"/>
        </w:rPr>
        <w:t xml:space="preserve"> </w:t>
      </w:r>
      <w:r w:rsidRPr="00997714">
        <w:rPr>
          <w:rFonts w:ascii="Times New Roman" w:hAnsi="Times New Roman" w:cs="Times New Roman"/>
          <w:sz w:val="24"/>
          <w:szCs w:val="24"/>
        </w:rPr>
        <w:t>Утвердить:</w:t>
      </w:r>
    </w:p>
    <w:p w14:paraId="5CF46015" w14:textId="3C1573DE" w:rsidR="007960BA" w:rsidRPr="00997714" w:rsidRDefault="007960BA" w:rsidP="00770379">
      <w:pPr>
        <w:spacing w:after="0" w:line="240" w:lineRule="auto"/>
        <w:jc w:val="both"/>
      </w:pPr>
      <w:r w:rsidRPr="00997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97714">
        <w:rPr>
          <w:rFonts w:ascii="Times New Roman" w:hAnsi="Times New Roman" w:cs="Times New Roman"/>
          <w:sz w:val="24"/>
          <w:szCs w:val="24"/>
        </w:rPr>
        <w:t xml:space="preserve"> Положение о </w:t>
      </w:r>
      <w:r w:rsidR="006B3DF4" w:rsidRPr="0079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 разработки Генерального плана </w:t>
      </w:r>
      <w:r w:rsidR="00D01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6B3DF4" w:rsidRPr="0079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E32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3DF4" w:rsidRPr="00796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Варненского района Челябинской </w:t>
      </w:r>
      <w:r w:rsidR="006B3DF4" w:rsidRPr="006B3D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6B3DF4">
        <w:rPr>
          <w:rFonts w:ascii="Times New Roman" w:hAnsi="Times New Roman" w:cs="Times New Roman"/>
          <w:sz w:val="24"/>
          <w:szCs w:val="24"/>
        </w:rPr>
        <w:t xml:space="preserve"> согласно приложению № 1.</w:t>
      </w:r>
    </w:p>
    <w:p w14:paraId="2616EC35" w14:textId="20555DA4" w:rsidR="007960BA" w:rsidRPr="00997714" w:rsidRDefault="007960BA" w:rsidP="00770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7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7714">
        <w:rPr>
          <w:rFonts w:ascii="Times New Roman" w:hAnsi="Times New Roman" w:cs="Times New Roman"/>
          <w:sz w:val="24"/>
          <w:szCs w:val="24"/>
        </w:rPr>
        <w:t xml:space="preserve">. Настоящее постановление подлежит опубликованию на </w:t>
      </w:r>
      <w:r w:rsidR="00E3203A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997714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A20C85" w:rsidRPr="009977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01BC6">
        <w:rPr>
          <w:rFonts w:ascii="Times New Roman" w:hAnsi="Times New Roman" w:cs="Times New Roman"/>
          <w:sz w:val="24"/>
          <w:szCs w:val="24"/>
        </w:rPr>
        <w:t>Николаевского</w:t>
      </w:r>
      <w:r w:rsidR="005D557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Варненского</w:t>
      </w:r>
      <w:r w:rsidRPr="00997714">
        <w:rPr>
          <w:rFonts w:ascii="Times New Roman" w:hAnsi="Times New Roman" w:cs="Times New Roman"/>
          <w:sz w:val="24"/>
          <w:szCs w:val="24"/>
        </w:rPr>
        <w:t xml:space="preserve"> муниципального района.                                                                                                                                                                                      </w:t>
      </w:r>
    </w:p>
    <w:p w14:paraId="58707A47" w14:textId="77777777" w:rsidR="007960BA" w:rsidRPr="00997714" w:rsidRDefault="007960BA" w:rsidP="00770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FEB81" w14:textId="77777777" w:rsidR="007960BA" w:rsidRPr="00997714" w:rsidRDefault="007960B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A9B69" w14:textId="4CF7ED91" w:rsidR="007960BA" w:rsidRPr="00997714" w:rsidRDefault="007960BA" w:rsidP="00796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63676964"/>
      <w:r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01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</w:p>
    <w:p w14:paraId="3EB90C8C" w14:textId="55787856" w:rsidR="007960BA" w:rsidRDefault="00E3203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960BA"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ельского поселения                                      </w:t>
      </w:r>
      <w:r w:rsidR="00C06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7960BA" w:rsidRPr="00997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BC6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Кульков</w:t>
      </w:r>
    </w:p>
    <w:p w14:paraId="5C232502" w14:textId="77777777" w:rsidR="007960BA" w:rsidRDefault="007960B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FA8E0" w14:textId="77777777" w:rsidR="00E46AEA" w:rsidRDefault="00E46AE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4A0E6979" w14:textId="77777777" w:rsidR="007960BA" w:rsidRDefault="007960B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F12777" w14:textId="77777777" w:rsidR="007960BA" w:rsidRDefault="007960B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3D846" w14:textId="77777777" w:rsidR="003655EE" w:rsidRDefault="003655EE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0CB950" w14:textId="77777777" w:rsidR="003655EE" w:rsidRDefault="003655EE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E21A2" w14:textId="003D4453" w:rsidR="003655EE" w:rsidRDefault="003655EE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72DE72" w14:textId="77777777" w:rsidR="003D1807" w:rsidRDefault="003D1807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D092A" w14:textId="77777777" w:rsidR="003655EE" w:rsidRDefault="003655EE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E33CF" w14:textId="0E21F591" w:rsidR="007960BA" w:rsidRPr="00EE2BA7" w:rsidRDefault="007960BA" w:rsidP="007960B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2BA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770379">
        <w:rPr>
          <w:rFonts w:ascii="Times New Roman" w:hAnsi="Times New Roman" w:cs="Times New Roman"/>
          <w:sz w:val="24"/>
          <w:szCs w:val="24"/>
        </w:rPr>
        <w:t xml:space="preserve"> </w:t>
      </w:r>
      <w:r w:rsidRPr="00EE2BA7">
        <w:rPr>
          <w:rFonts w:ascii="Times New Roman" w:hAnsi="Times New Roman" w:cs="Times New Roman"/>
          <w:sz w:val="20"/>
          <w:szCs w:val="20"/>
        </w:rPr>
        <w:t>Приложение №1</w:t>
      </w:r>
    </w:p>
    <w:p w14:paraId="0D964081" w14:textId="7D28F13F" w:rsidR="007960BA" w:rsidRPr="002047F9" w:rsidRDefault="007960BA" w:rsidP="007960BA">
      <w:pPr>
        <w:tabs>
          <w:tab w:val="left" w:pos="616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2BA7">
        <w:rPr>
          <w:rFonts w:ascii="Times New Roman" w:hAnsi="Times New Roman" w:cs="Times New Roman"/>
          <w:sz w:val="20"/>
          <w:szCs w:val="20"/>
        </w:rPr>
        <w:t xml:space="preserve">    </w:t>
      </w:r>
      <w:r w:rsidR="002047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</w:t>
      </w:r>
      <w:r w:rsidR="00770379">
        <w:rPr>
          <w:rFonts w:ascii="Times New Roman" w:hAnsi="Times New Roman" w:cs="Times New Roman"/>
          <w:sz w:val="20"/>
          <w:szCs w:val="20"/>
        </w:rPr>
        <w:t xml:space="preserve"> </w:t>
      </w:r>
      <w:r w:rsidR="002047F9" w:rsidRPr="002047F9">
        <w:rPr>
          <w:rFonts w:ascii="Times New Roman" w:hAnsi="Times New Roman" w:cs="Times New Roman"/>
          <w:sz w:val="20"/>
          <w:szCs w:val="20"/>
        </w:rPr>
        <w:t>к</w:t>
      </w:r>
      <w:r w:rsidRPr="002047F9">
        <w:rPr>
          <w:rFonts w:ascii="Times New Roman" w:hAnsi="Times New Roman" w:cs="Times New Roman"/>
          <w:sz w:val="20"/>
          <w:szCs w:val="20"/>
        </w:rPr>
        <w:t xml:space="preserve"> Постановлению </w:t>
      </w:r>
    </w:p>
    <w:p w14:paraId="58354019" w14:textId="26BBF613" w:rsidR="007960BA" w:rsidRPr="002047F9" w:rsidRDefault="007960BA" w:rsidP="007960BA">
      <w:pPr>
        <w:tabs>
          <w:tab w:val="left" w:pos="616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47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2047F9" w:rsidRPr="002047F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70379">
        <w:rPr>
          <w:rFonts w:ascii="Times New Roman" w:hAnsi="Times New Roman" w:cs="Times New Roman"/>
          <w:sz w:val="20"/>
          <w:szCs w:val="20"/>
        </w:rPr>
        <w:t xml:space="preserve"> </w:t>
      </w:r>
      <w:r w:rsidRPr="002047F9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r w:rsidR="00D01BC6">
        <w:rPr>
          <w:rFonts w:ascii="Times New Roman" w:hAnsi="Times New Roman" w:cs="Times New Roman"/>
          <w:sz w:val="20"/>
          <w:szCs w:val="20"/>
        </w:rPr>
        <w:t>Николаевского</w:t>
      </w:r>
    </w:p>
    <w:p w14:paraId="31288F7F" w14:textId="77777777" w:rsidR="00770379" w:rsidRDefault="007960BA" w:rsidP="007960BA">
      <w:pPr>
        <w:tabs>
          <w:tab w:val="left" w:pos="616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47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E46AEA" w:rsidRPr="002047F9">
        <w:rPr>
          <w:rFonts w:ascii="Times New Roman" w:hAnsi="Times New Roman" w:cs="Times New Roman"/>
          <w:sz w:val="20"/>
          <w:szCs w:val="20"/>
        </w:rPr>
        <w:t xml:space="preserve">       </w:t>
      </w:r>
      <w:r w:rsidRPr="002047F9">
        <w:rPr>
          <w:rFonts w:ascii="Times New Roman" w:hAnsi="Times New Roman" w:cs="Times New Roman"/>
          <w:sz w:val="20"/>
          <w:szCs w:val="20"/>
        </w:rPr>
        <w:t xml:space="preserve"> </w:t>
      </w:r>
      <w:r w:rsidR="00770379">
        <w:rPr>
          <w:rFonts w:ascii="Times New Roman" w:hAnsi="Times New Roman" w:cs="Times New Roman"/>
          <w:sz w:val="20"/>
          <w:szCs w:val="20"/>
        </w:rPr>
        <w:t xml:space="preserve">      </w:t>
      </w:r>
      <w:r w:rsidRPr="002047F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14:paraId="0DE8D182" w14:textId="78C0C5A1" w:rsidR="002047F9" w:rsidRPr="002047F9" w:rsidRDefault="00770379" w:rsidP="007960BA">
      <w:pPr>
        <w:tabs>
          <w:tab w:val="left" w:pos="616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7960BA" w:rsidRPr="002047F9">
        <w:rPr>
          <w:rFonts w:ascii="Times New Roman" w:hAnsi="Times New Roman" w:cs="Times New Roman"/>
          <w:sz w:val="20"/>
          <w:szCs w:val="20"/>
        </w:rPr>
        <w:t>от</w:t>
      </w:r>
      <w:r w:rsidR="00D01BC6">
        <w:rPr>
          <w:rFonts w:ascii="Times New Roman" w:hAnsi="Times New Roman" w:cs="Times New Roman"/>
          <w:sz w:val="20"/>
          <w:szCs w:val="20"/>
        </w:rPr>
        <w:t xml:space="preserve"> 31.0.8.2022 г №20</w:t>
      </w:r>
    </w:p>
    <w:p w14:paraId="37BA1436" w14:textId="71DCA35D" w:rsidR="007960BA" w:rsidRPr="002047F9" w:rsidRDefault="002047F9" w:rsidP="007960BA">
      <w:pPr>
        <w:tabs>
          <w:tab w:val="left" w:pos="616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47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 w:rsidR="007960BA" w:rsidRPr="002047F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A626FE" w14:textId="77777777" w:rsidR="007960BA" w:rsidRPr="00EE2BA7" w:rsidRDefault="007960B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32D423" w14:textId="77777777" w:rsidR="007960BA" w:rsidRPr="00EE2BA7" w:rsidRDefault="007960BA" w:rsidP="00796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14:paraId="4E0111EA" w14:textId="7352B6B5" w:rsidR="007960BA" w:rsidRDefault="007960BA" w:rsidP="00796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разработки Генерального плана </w:t>
      </w:r>
      <w:r w:rsidR="00D01B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Николаевского</w:t>
      </w:r>
      <w:r w:rsidRPr="00EE2B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Варненского района Челябинской области</w:t>
      </w:r>
    </w:p>
    <w:p w14:paraId="3F5118D1" w14:textId="77777777" w:rsidR="00770379" w:rsidRPr="00EE2BA7" w:rsidRDefault="00770379" w:rsidP="007960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1917A0" w14:textId="67728D9D" w:rsidR="007960BA" w:rsidRPr="00770379" w:rsidRDefault="007960BA" w:rsidP="00770379">
      <w:pPr>
        <w:pStyle w:val="ad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14:paraId="694A6E33" w14:textId="77777777" w:rsidR="00770379" w:rsidRPr="00770379" w:rsidRDefault="00770379" w:rsidP="00770379">
      <w:pPr>
        <w:pStyle w:val="a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C11E4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14:paraId="17373D95" w14:textId="6A859FA0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 Генеральный план </w:t>
      </w:r>
      <w:r w:rsidR="00D01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по тексту – генеральный план) является документом территориального планирования </w:t>
      </w:r>
      <w:r w:rsidR="00D01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="00A2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определяющий назначение территории поселения в целях её развития, в том числе через установление функциональных зон, зон планируемого размещения объектов капитального строительства для государственных или муниципальных нужд, зон с особыми условиями использования.</w:t>
      </w:r>
    </w:p>
    <w:p w14:paraId="3D424A3B" w14:textId="77777777" w:rsidR="007960BA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1.3. Генеральный план поселения может являться основанием для установления и изменения границ поселения в установленном порядке.</w:t>
      </w:r>
    </w:p>
    <w:p w14:paraId="14BAA332" w14:textId="77777777" w:rsidR="00770379" w:rsidRPr="00EE2BA7" w:rsidRDefault="00770379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68FC1" w14:textId="1DB0B81E" w:rsidR="007960BA" w:rsidRPr="00770379" w:rsidRDefault="007960BA" w:rsidP="00770379">
      <w:pPr>
        <w:pStyle w:val="ad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3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ПОДГОТОВКИ ГЕНЕРАЛЬНОГО ПЛАНА</w:t>
      </w:r>
    </w:p>
    <w:p w14:paraId="57136258" w14:textId="77777777" w:rsidR="00770379" w:rsidRPr="00770379" w:rsidRDefault="00770379" w:rsidP="00770379">
      <w:pPr>
        <w:pStyle w:val="a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659C2D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Подготовка проекта генерального плана включает в себя следующие этапы:</w:t>
      </w:r>
    </w:p>
    <w:p w14:paraId="7A256BF8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принятие решения главы администрации поселения о подготовке проекта генерального плана;</w:t>
      </w:r>
    </w:p>
    <w:p w14:paraId="08AC1271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определение порядка и подрядчика по подготовке проекта генерального плана;</w:t>
      </w:r>
    </w:p>
    <w:p w14:paraId="4C4C2A94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3) подготовка задания на разработку генерального плана;</w:t>
      </w:r>
    </w:p>
    <w:p w14:paraId="210A4C14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обеспечение подготовки проекта генерального плана;</w:t>
      </w:r>
    </w:p>
    <w:p w14:paraId="23156CB7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рассмотрение проекта генерального плана на публичных слушаниях;</w:t>
      </w:r>
    </w:p>
    <w:p w14:paraId="07F86CF8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6) согласование проекта генерального плана;</w:t>
      </w:r>
    </w:p>
    <w:p w14:paraId="60791A51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направление проекта генерального плана на Совет депутатов для утверждения.</w:t>
      </w:r>
    </w:p>
    <w:p w14:paraId="20F3866B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 Принятие решения о подготовке проекта генерального плана.</w:t>
      </w:r>
    </w:p>
    <w:p w14:paraId="39788D6A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подготовке проекта генерального плана осуществляется в следующей последовательности:</w:t>
      </w:r>
    </w:p>
    <w:p w14:paraId="60D5ED7A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2.1.1 Определение территорий, в границах которой будет разрабатываться генеральный план. </w:t>
      </w:r>
    </w:p>
    <w:p w14:paraId="0A045696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Подготовка генерального плана поселения осуществляется применительно ко всей территории поселения. При ограниченности финансовых ресурсов подготовка генерального плана может осуществляться применительно к отдельным населенным пунктам, входящим в поселение. В целях планирования работ по подготовке генерального плана применительно ко всей территории поселения необходимо установить их последовательность (этапы работ).</w:t>
      </w:r>
    </w:p>
    <w:p w14:paraId="637A763B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2.1.2. Определение ответственного лица по организации подготовки документов генерального плана.</w:t>
      </w:r>
    </w:p>
    <w:p w14:paraId="6C16A90C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Для организации подготовки документов генерального плана главе администрации поселения необходимо уполномочить конкретный орган или должностное лицо сельского поселения на выполнение данных работ.</w:t>
      </w:r>
    </w:p>
    <w:p w14:paraId="3C60159D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2.1.3. Определение объема и стоимости работ по подготовке проекта генерального плана.</w:t>
      </w:r>
    </w:p>
    <w:p w14:paraId="4D2A035F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Определение объема работ включает в себя:</w:t>
      </w:r>
    </w:p>
    <w:p w14:paraId="5FD03D75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определение объема работ по сбору исходных данных для подготовки проекта генерального плана (в соответствии с пунктом 8 статьи 19 Градостроительного кодекса РФ к сбору исходных данных относится информации о состоянии территории, возможных направлениях её развития, об ограничениях её использования, об объектах культурного наследия и другие сведения);</w:t>
      </w:r>
    </w:p>
    <w:p w14:paraId="52D2AB90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определение состава генерального плана.</w:t>
      </w:r>
    </w:p>
    <w:p w14:paraId="770C8907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основании предварительного определенного объема работ производится их расценка по «Справочнику базовых цен на проектные работы для строительства. Градостроительная документация», утвержденному Постановлением Министерства строительства РФ от 07.06.1995 № 18-56.</w:t>
      </w:r>
    </w:p>
    <w:p w14:paraId="36F1C9F4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2.1.4. Определение источников финансирования подготовки проекта генерального плана.</w:t>
      </w:r>
    </w:p>
    <w:p w14:paraId="74DD6B95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Подготовка проекта генерального плана осуществляется как за счет бюджетных средств, так за счет внебюджетных источников.</w:t>
      </w:r>
    </w:p>
    <w:p w14:paraId="6D751A14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предполагается финансирование работ с участием средств районного бюджета, главе администрации поселения необходимо подать заявку на получение средств районного бюджета. </w:t>
      </w:r>
    </w:p>
    <w:p w14:paraId="40766149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подготовку проекта генерального плана предполагается осуществлять за счет внебюджетных источников, между главой администрации и инвестором должно быть заключено соглашение, которое определяет права и обязанности сторон при подготовке проекта генерального плана.</w:t>
      </w:r>
    </w:p>
    <w:p w14:paraId="187EF647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2.1.5. Принятие решения о подготовке проекта генерального плана.</w:t>
      </w:r>
    </w:p>
    <w:p w14:paraId="59BAC394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подготовке проекта генерального плана, а также решения о подготовке предложений о внесении в генеральный план изменений, принимаются главой администрации поселения в виде разработки нормативного правового акта поселения.</w:t>
      </w:r>
    </w:p>
    <w:p w14:paraId="6CEDF109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2.1.6. Финансирование работ по подготовке проекта генерального плана.</w:t>
      </w:r>
    </w:p>
    <w:p w14:paraId="7F44D22A" w14:textId="5AE35FDF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Финансирование работ по подготовке проекта генерального плана осуществляется на основании принятого представительным органом </w:t>
      </w:r>
      <w:r w:rsidR="00D01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решения за счет бюджетных и (или) внебюджетных источников. Финансирование работ за счет бюджетных источников должно осуществляться в соответствии с требованиями бюджетного законодательства.</w:t>
      </w:r>
    </w:p>
    <w:p w14:paraId="0E3F84AE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 Определение подрядчика по подготовке документов генерального плана.</w:t>
      </w:r>
    </w:p>
    <w:p w14:paraId="35D1BE95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случае бюджетного финансирования работ определение подрядчика по подготовке проекта генерального плана осуществляется в соответствии с нормативными актами, устанавливающих порядок размещения заказов на выполнение работ для муниципальных нужд.</w:t>
      </w:r>
    </w:p>
    <w:p w14:paraId="4A893CE2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 Подготовка задания на подготовку градостроительной документации.</w:t>
      </w:r>
    </w:p>
    <w:p w14:paraId="0DF19361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Задание на подготовку градостроительной документации рекомендуется составлять с участием организации, определенной в качестве подрядчика. Задание должно включать согласованный с подрядчиком состав генерального плана. Задание должно быть утверждено главой администрации поселения.</w:t>
      </w:r>
    </w:p>
    <w:p w14:paraId="07AFAB96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 Обеспечение подготовки проекта генерального плана.</w:t>
      </w:r>
    </w:p>
    <w:p w14:paraId="79564792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2.4.1. Договор на разработку градостроительной документации заключается в порядке, установленном гражданским законодательством. К договору должны быть приложены задание на подготовку градостроительной документации, смета, календарный план выполнения работ. </w:t>
      </w:r>
    </w:p>
    <w:p w14:paraId="7E04A113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2.4.2. Состав генерального плана в процессе подготовки может уточняться, о чем необходимо указать в договоре, определив также процедуру уточнения.</w:t>
      </w:r>
    </w:p>
    <w:p w14:paraId="12A44B9E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2.4.3. Подготовка проекта генерального плана осуществляется на основании:</w:t>
      </w:r>
    </w:p>
    <w:p w14:paraId="43F5ADA9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результатов инженерных изысканий в соответствии с требованиями технических регламентов;</w:t>
      </w:r>
    </w:p>
    <w:p w14:paraId="43140E40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комплексных программ развития сельского поселения;</w:t>
      </w:r>
    </w:p>
    <w:p w14:paraId="73738FA1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положения о разработке генерального плана;</w:t>
      </w:r>
    </w:p>
    <w:p w14:paraId="335A0049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региональных и (или) местных нормативов градостроительного проектирования;</w:t>
      </w:r>
    </w:p>
    <w:p w14:paraId="1EC9C078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>5) с учетом предложений заинтересованных лиц.</w:t>
      </w:r>
    </w:p>
    <w:p w14:paraId="3CE98E2A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2.5. Рассмотрение проекта генерального плана на публичных слушаниях.</w:t>
      </w:r>
    </w:p>
    <w:p w14:paraId="66FFC18A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2.5.1. Проект генерального плана подлежит обязательному рассмотрению на публичных слушаниях в целях соблюдения прав и законных интересов правообладателей земельных участков и объектов капитального строительства.</w:t>
      </w:r>
    </w:p>
    <w:p w14:paraId="7CB0B4A1" w14:textId="78C50D31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2.5.2. Порядок организации и проведения публичных слушаний установлен Уставом </w:t>
      </w:r>
      <w:r w:rsidR="00B20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Покровского</w:t>
      </w: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и Положением о публичных слушаниях </w:t>
      </w:r>
      <w:r w:rsidR="00A20C85"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20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Бородиновском </w:t>
      </w: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поселении.</w:t>
      </w:r>
    </w:p>
    <w:p w14:paraId="220E7B1A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2.5.3. Публичные слушания проводятся в каждом населенном пункте поселения. 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осуществлялась подготовка указанных изменений.</w:t>
      </w:r>
    </w:p>
    <w:p w14:paraId="20955C9A" w14:textId="7826750A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2.5.4. Заключение о результатах публичных слушаний подлежит опубликованию (обнародованию) в порядке, установленном для официального опубликования (обнародования) муниципальных правовых актов, иной официальной информации, и размещается </w:t>
      </w:r>
      <w:r w:rsidR="00A20C85"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</w:t>
      </w: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</w:t>
      </w:r>
      <w:r w:rsidR="00A20C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на странице </w:t>
      </w:r>
      <w:r w:rsidR="00D01B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Николаевского</w:t>
      </w: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14:paraId="1D0E56B7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2.6. Согласование проекта генерального плана.</w:t>
      </w:r>
    </w:p>
    <w:p w14:paraId="4A216AFE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2.6.1. Согласование проекта генерального плана производится в соответствии со статьей 25 Градостроительного кодекса РФ в порядке, установленном Правительством Российской Федерации.</w:t>
      </w:r>
    </w:p>
    <w:p w14:paraId="7F127B2B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2.6.2. Согласование проекта генерального плана осуществляется в трехмесячный срок со дня поступления в соответствующие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планирования.</w:t>
      </w:r>
    </w:p>
    <w:p w14:paraId="030C2C37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2.6.3. По результатам согласования органом, проводящим согласование, выдается заключение, содержащее положения о согласии с таким проектом или несогласии с таким проектом с обоснованием причин такого решения.</w:t>
      </w:r>
    </w:p>
    <w:p w14:paraId="0508FCBF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 установленный срок главе администрации поселения заключений на проект генерального плана данный проект считается согласованным.</w:t>
      </w:r>
    </w:p>
    <w:p w14:paraId="44D4D8CC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2.7. Принятие решения главой администрации о направлении проекта генерального плана на рассмотрение в представительный орган поселения.</w:t>
      </w:r>
    </w:p>
    <w:p w14:paraId="348DD76D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Глава администрации поселения с учетом заключения по результатам публичных слушаний и заключений по результатам согласований принимает решение:</w:t>
      </w:r>
    </w:p>
    <w:p w14:paraId="408E4C89" w14:textId="77777777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 согласии с проектом генерального плана и направлении его на рассмотрение </w:t>
      </w:r>
      <w:r w:rsidR="00EE2BA7"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Совет депутатов </w:t>
      </w:r>
      <w:r w:rsidR="00B20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Покровского</w:t>
      </w: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</w:t>
      </w:r>
      <w:r w:rsidR="00EE2BA7"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поселения</w:t>
      </w: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утверждения;</w:t>
      </w:r>
    </w:p>
    <w:p w14:paraId="2E1AF8BD" w14:textId="77777777" w:rsidR="007960BA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отклонении проекта генерального плана и о направлении его на доработку.</w:t>
      </w:r>
    </w:p>
    <w:p w14:paraId="0DBAD232" w14:textId="77777777" w:rsidR="00770379" w:rsidRPr="00EE2BA7" w:rsidRDefault="00770379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C543C0" w14:textId="77777777" w:rsidR="007960BA" w:rsidRPr="00EE2BA7" w:rsidRDefault="007960BA" w:rsidP="00796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ПОДГОТОВКИ ИЗМЕНЕНИЙ ГЕНЕРАЛЬНОГО ПЛАНА </w:t>
      </w:r>
    </w:p>
    <w:p w14:paraId="39C4F577" w14:textId="77777777" w:rsidR="007960BA" w:rsidRDefault="007960BA" w:rsidP="00796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ВНЕСЕНИЯ ИХ В ГЕНЕРАЛЬНЫЙ ПЛАН</w:t>
      </w:r>
    </w:p>
    <w:p w14:paraId="531E91BE" w14:textId="77777777" w:rsidR="00770379" w:rsidRPr="00EE2BA7" w:rsidRDefault="00770379" w:rsidP="007960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09B277" w14:textId="77777777" w:rsidR="007960BA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Порядок подготовки изменений и внесения их в генеральный план осуществляется в порядке, установленном статьями 9, 24, 25 Градостроительного кодекса РФ, с учетом норм настоящего положения.</w:t>
      </w:r>
    </w:p>
    <w:p w14:paraId="56CA0E19" w14:textId="77777777" w:rsidR="00770379" w:rsidRPr="00EE2BA7" w:rsidRDefault="00770379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07013" w14:textId="4D371607" w:rsidR="007960BA" w:rsidRPr="00770379" w:rsidRDefault="007960BA" w:rsidP="00770379">
      <w:pPr>
        <w:pStyle w:val="ad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7703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ГЕНЕРАЛЬНОГО ПЛАНА</w:t>
      </w:r>
    </w:p>
    <w:p w14:paraId="208BBA63" w14:textId="77777777" w:rsidR="00770379" w:rsidRPr="00770379" w:rsidRDefault="00770379" w:rsidP="00770379">
      <w:pPr>
        <w:pStyle w:val="a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A85181" w14:textId="129B25D6" w:rsidR="007960BA" w:rsidRPr="00EE2BA7" w:rsidRDefault="007960BA" w:rsidP="007960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Порядок подготовки плана реализации генерального плана поселения устанавливается в соответствии с Градостроительным кодексом РФ, законами и иными нормативными правовыми актами Российской Федерации и </w:t>
      </w:r>
      <w:r w:rsidR="00A20C85"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EE2BA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нормативными правовыми актами органов местного самоуправления.</w:t>
      </w:r>
    </w:p>
    <w:p w14:paraId="6C4BC270" w14:textId="77777777" w:rsidR="007960BA" w:rsidRPr="00EE2BA7" w:rsidRDefault="007960BA" w:rsidP="0079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F3734" w14:textId="739BE946" w:rsidR="00770379" w:rsidRPr="00997714" w:rsidRDefault="00770379" w:rsidP="00770379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0B5FD" w14:textId="052EA1DC" w:rsidR="003405D7" w:rsidRDefault="006E1A99" w:rsidP="00770379">
      <w:pPr>
        <w:spacing w:after="0" w:line="240" w:lineRule="auto"/>
        <w:jc w:val="right"/>
      </w:pPr>
      <w:r w:rsidRPr="008868C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14:paraId="3BB24FC7" w14:textId="77777777" w:rsidR="003405D7" w:rsidRDefault="003405D7" w:rsidP="00DC4F3A">
      <w:pPr>
        <w:spacing w:after="0" w:line="240" w:lineRule="auto"/>
        <w:jc w:val="center"/>
      </w:pPr>
    </w:p>
    <w:sectPr w:rsidR="0034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AAECB" w14:textId="77777777" w:rsidR="00790AEF" w:rsidRDefault="00790AEF" w:rsidP="007960BA">
      <w:pPr>
        <w:spacing w:after="0" w:line="240" w:lineRule="auto"/>
      </w:pPr>
      <w:r>
        <w:separator/>
      </w:r>
    </w:p>
  </w:endnote>
  <w:endnote w:type="continuationSeparator" w:id="0">
    <w:p w14:paraId="74E3A746" w14:textId="77777777" w:rsidR="00790AEF" w:rsidRDefault="00790AEF" w:rsidP="0079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32723" w14:textId="77777777" w:rsidR="00790AEF" w:rsidRDefault="00790AEF" w:rsidP="007960BA">
      <w:pPr>
        <w:spacing w:after="0" w:line="240" w:lineRule="auto"/>
      </w:pPr>
      <w:r>
        <w:separator/>
      </w:r>
    </w:p>
  </w:footnote>
  <w:footnote w:type="continuationSeparator" w:id="0">
    <w:p w14:paraId="760D8F59" w14:textId="77777777" w:rsidR="00790AEF" w:rsidRDefault="00790AEF" w:rsidP="007960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F616D"/>
    <w:multiLevelType w:val="hybridMultilevel"/>
    <w:tmpl w:val="E88E4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55543331"/>
    <w:multiLevelType w:val="hybridMultilevel"/>
    <w:tmpl w:val="651C51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F6"/>
    <w:rsid w:val="00040241"/>
    <w:rsid w:val="000431EB"/>
    <w:rsid w:val="000940EE"/>
    <w:rsid w:val="000B30BA"/>
    <w:rsid w:val="000B50BD"/>
    <w:rsid w:val="0010767E"/>
    <w:rsid w:val="00113DC5"/>
    <w:rsid w:val="001320A9"/>
    <w:rsid w:val="0019236B"/>
    <w:rsid w:val="001B0F44"/>
    <w:rsid w:val="002047F9"/>
    <w:rsid w:val="0023098C"/>
    <w:rsid w:val="002752F6"/>
    <w:rsid w:val="00275CFF"/>
    <w:rsid w:val="00282357"/>
    <w:rsid w:val="00287F82"/>
    <w:rsid w:val="002A2462"/>
    <w:rsid w:val="002C1A1F"/>
    <w:rsid w:val="0030430B"/>
    <w:rsid w:val="00316FD9"/>
    <w:rsid w:val="00317400"/>
    <w:rsid w:val="003405D7"/>
    <w:rsid w:val="00357F35"/>
    <w:rsid w:val="003655EE"/>
    <w:rsid w:val="00373B82"/>
    <w:rsid w:val="00374903"/>
    <w:rsid w:val="00393154"/>
    <w:rsid w:val="003D1807"/>
    <w:rsid w:val="0042015D"/>
    <w:rsid w:val="00444C3B"/>
    <w:rsid w:val="00446DD4"/>
    <w:rsid w:val="004937DC"/>
    <w:rsid w:val="004952FA"/>
    <w:rsid w:val="004A05FC"/>
    <w:rsid w:val="004D5325"/>
    <w:rsid w:val="004F1724"/>
    <w:rsid w:val="005103FC"/>
    <w:rsid w:val="005572E8"/>
    <w:rsid w:val="005609D9"/>
    <w:rsid w:val="005A0471"/>
    <w:rsid w:val="005A441C"/>
    <w:rsid w:val="005C6806"/>
    <w:rsid w:val="005C6C55"/>
    <w:rsid w:val="005D557E"/>
    <w:rsid w:val="005F32E3"/>
    <w:rsid w:val="005F3B95"/>
    <w:rsid w:val="00611362"/>
    <w:rsid w:val="00650854"/>
    <w:rsid w:val="00657345"/>
    <w:rsid w:val="00676864"/>
    <w:rsid w:val="006772CA"/>
    <w:rsid w:val="0068065E"/>
    <w:rsid w:val="006834B6"/>
    <w:rsid w:val="006920AD"/>
    <w:rsid w:val="006B3DF4"/>
    <w:rsid w:val="006E1A99"/>
    <w:rsid w:val="006E6C33"/>
    <w:rsid w:val="0070265C"/>
    <w:rsid w:val="00704661"/>
    <w:rsid w:val="00704B45"/>
    <w:rsid w:val="00705162"/>
    <w:rsid w:val="007162E8"/>
    <w:rsid w:val="0073478E"/>
    <w:rsid w:val="00770379"/>
    <w:rsid w:val="00770A56"/>
    <w:rsid w:val="00790AEF"/>
    <w:rsid w:val="007960BA"/>
    <w:rsid w:val="007A1D56"/>
    <w:rsid w:val="007A2D91"/>
    <w:rsid w:val="007E65CB"/>
    <w:rsid w:val="0084095E"/>
    <w:rsid w:val="008451E4"/>
    <w:rsid w:val="00857948"/>
    <w:rsid w:val="00861351"/>
    <w:rsid w:val="0086571F"/>
    <w:rsid w:val="00881422"/>
    <w:rsid w:val="00881596"/>
    <w:rsid w:val="008868C8"/>
    <w:rsid w:val="008B7C48"/>
    <w:rsid w:val="008C092C"/>
    <w:rsid w:val="008E68C1"/>
    <w:rsid w:val="008F60E9"/>
    <w:rsid w:val="00951BFF"/>
    <w:rsid w:val="009543C3"/>
    <w:rsid w:val="00955EE7"/>
    <w:rsid w:val="00986222"/>
    <w:rsid w:val="00990E36"/>
    <w:rsid w:val="00997714"/>
    <w:rsid w:val="009B1BF2"/>
    <w:rsid w:val="009D0A96"/>
    <w:rsid w:val="009E678D"/>
    <w:rsid w:val="009F1016"/>
    <w:rsid w:val="00A20C85"/>
    <w:rsid w:val="00A2452E"/>
    <w:rsid w:val="00A310C6"/>
    <w:rsid w:val="00A32F09"/>
    <w:rsid w:val="00A81202"/>
    <w:rsid w:val="00AB32BE"/>
    <w:rsid w:val="00AC4AB3"/>
    <w:rsid w:val="00AD1B7E"/>
    <w:rsid w:val="00AD421F"/>
    <w:rsid w:val="00AE4C52"/>
    <w:rsid w:val="00AE6799"/>
    <w:rsid w:val="00B04A7A"/>
    <w:rsid w:val="00B14777"/>
    <w:rsid w:val="00B20FAA"/>
    <w:rsid w:val="00B77BCF"/>
    <w:rsid w:val="00B86AA8"/>
    <w:rsid w:val="00B91679"/>
    <w:rsid w:val="00B95ADF"/>
    <w:rsid w:val="00C0445C"/>
    <w:rsid w:val="00C0514A"/>
    <w:rsid w:val="00C06D5D"/>
    <w:rsid w:val="00C212FA"/>
    <w:rsid w:val="00C2363B"/>
    <w:rsid w:val="00C25AD9"/>
    <w:rsid w:val="00C56D9B"/>
    <w:rsid w:val="00C86CDB"/>
    <w:rsid w:val="00CA077F"/>
    <w:rsid w:val="00CB01AB"/>
    <w:rsid w:val="00CB4636"/>
    <w:rsid w:val="00CD31C7"/>
    <w:rsid w:val="00D01BC6"/>
    <w:rsid w:val="00D253E4"/>
    <w:rsid w:val="00D27CE1"/>
    <w:rsid w:val="00D83B4D"/>
    <w:rsid w:val="00D84CC1"/>
    <w:rsid w:val="00DC2470"/>
    <w:rsid w:val="00DC4F3A"/>
    <w:rsid w:val="00E27ECC"/>
    <w:rsid w:val="00E3203A"/>
    <w:rsid w:val="00E46AEA"/>
    <w:rsid w:val="00E47A51"/>
    <w:rsid w:val="00E70047"/>
    <w:rsid w:val="00E764F6"/>
    <w:rsid w:val="00E85E17"/>
    <w:rsid w:val="00EA2570"/>
    <w:rsid w:val="00EA7B46"/>
    <w:rsid w:val="00EC4F13"/>
    <w:rsid w:val="00EC63D7"/>
    <w:rsid w:val="00ED1503"/>
    <w:rsid w:val="00EE2BA7"/>
    <w:rsid w:val="00EF710E"/>
    <w:rsid w:val="00F41F22"/>
    <w:rsid w:val="00F52642"/>
    <w:rsid w:val="00F76A9C"/>
    <w:rsid w:val="00F92FB5"/>
    <w:rsid w:val="00FB072C"/>
    <w:rsid w:val="00FB1A0D"/>
    <w:rsid w:val="00FB6DA7"/>
    <w:rsid w:val="00FB7C0A"/>
    <w:rsid w:val="00FD1A9C"/>
    <w:rsid w:val="00FD4316"/>
    <w:rsid w:val="00FE5960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9B28"/>
  <w15:docId w15:val="{653F39A7-6147-4869-A7E1-32F85773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  <w:style w:type="character" w:styleId="a7">
    <w:name w:val="Hyperlink"/>
    <w:basedOn w:val="a1"/>
    <w:uiPriority w:val="99"/>
    <w:semiHidden/>
    <w:unhideWhenUsed/>
    <w:rsid w:val="000B30BA"/>
    <w:rPr>
      <w:color w:val="0000FF"/>
      <w:u w:val="single"/>
    </w:rPr>
  </w:style>
  <w:style w:type="paragraph" w:styleId="a8">
    <w:name w:val="footer"/>
    <w:basedOn w:val="a0"/>
    <w:link w:val="a9"/>
    <w:rsid w:val="00B916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rsid w:val="00B916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2"/>
    <w:uiPriority w:val="59"/>
    <w:rsid w:val="00DC4F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0"/>
    <w:link w:val="ac"/>
    <w:uiPriority w:val="99"/>
    <w:unhideWhenUsed/>
    <w:rsid w:val="00796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960BA"/>
  </w:style>
  <w:style w:type="paragraph" w:styleId="ad">
    <w:name w:val="List Paragraph"/>
    <w:basedOn w:val="a0"/>
    <w:uiPriority w:val="34"/>
    <w:qFormat/>
    <w:rsid w:val="00770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080">
          <w:marLeft w:val="0"/>
          <w:marRight w:val="48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855">
              <w:marLeft w:val="30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703">
              <w:marLeft w:val="2250"/>
              <w:marRight w:val="0"/>
              <w:marTop w:val="1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8DFF5-60D0-4B0C-9284-6953AFA2A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2022-09-02T04:40:00Z</cp:lastPrinted>
  <dcterms:created xsi:type="dcterms:W3CDTF">2022-09-02T04:37:00Z</dcterms:created>
  <dcterms:modified xsi:type="dcterms:W3CDTF">2022-09-02T04:40:00Z</dcterms:modified>
</cp:coreProperties>
</file>