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CC9" w:rsidRDefault="00502CC9" w:rsidP="00272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C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C9" w:rsidRPr="00502CC9" w:rsidRDefault="00502CC9" w:rsidP="0050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CC9" w:rsidRPr="00502CC9" w:rsidRDefault="00502CC9" w:rsidP="00502CC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CC9" w:rsidRPr="00502CC9" w:rsidRDefault="00502CC9" w:rsidP="00502CC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CC9" w:rsidRPr="00502CC9" w:rsidRDefault="00502CC9" w:rsidP="0050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</w:t>
      </w:r>
      <w:proofErr w:type="gramStart"/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>АДМИНИСТРАЦИЯ  КАЗАНОВСКОГО</w:t>
      </w:r>
      <w:proofErr w:type="gramEnd"/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СЕЛЬСКОГО ПОСЕЛЕНИЯ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ВАРНЕНСКОГО МУНИЦИПАЛЬНОГО РАЙОНА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ЧЕЛЯБИНСКОЙ ОБЛАСТИ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2CC9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ПОСТАНОВЛЕНИЕ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9D499E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09.01.2024</w:t>
      </w:r>
      <w:r w:rsidR="00502CC9"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муниципального задания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оказание муниципальных услуг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культуры»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пунктами 3 и 4 статьи Бюджетного кодекса Российской Федерации, Уставом МУК «Казановский сельский Дом культуры» от 20.12.2011г.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муниципальное задание на оказание муниципальны</w:t>
      </w:r>
      <w:r w:rsidR="009D499E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услуг в сфере культуры на 2024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постановлению.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с </w:t>
      </w:r>
      <w:r w:rsidR="009D499E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01.01.2024</w:t>
      </w:r>
      <w:bookmarkStart w:id="0" w:name="_GoBack"/>
      <w:bookmarkEnd w:id="0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3.Настоящее постановление обнародовать на информационном стенде и разместить на официальном сайте Казановского сельского поселения в сети «Интернет».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4.Контроль за исполнением постановления возложить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специалиста</w:t>
      </w: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Казановского сельского поселения – Ковалеву О.С.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Казановского</w:t>
      </w:r>
      <w:proofErr w:type="gramEnd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:                                   </w:t>
      </w:r>
      <w:proofErr w:type="spellStart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Т.Н.Коломыцева</w:t>
      </w:r>
      <w:proofErr w:type="spellEnd"/>
      <w:r w:rsidRPr="00502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P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CC9" w:rsidRDefault="00502CC9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Default="009D499E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УТВЕРЖДЕНО____________                                                    СОГЛАСОВАНО___________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Муниципального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Глава Казановского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культуры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сельского поселения</w:t>
      </w:r>
    </w:p>
    <w:p w:rsidR="009D499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«Казановского сельского                                                             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Коломыцева Т.Н.          </w:t>
      </w:r>
    </w:p>
    <w:p w:rsidR="009D499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культуры»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 Е.А.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D499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2B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МУНИЦИПАЛЬНОЕ ЗАДАНИЕ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72B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учреждения</w:t>
      </w:r>
      <w:proofErr w:type="gramEnd"/>
      <w:r w:rsidRPr="00272B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культуры «Казановский сельский  Дом культуры» на оказание муниципальных услуг в сфере организации досуга населения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Default="009D499E" w:rsidP="009D4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:rsidR="009D499E" w:rsidRPr="00550743" w:rsidRDefault="009D499E" w:rsidP="009D49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Наименование муниципальной услуги: </w:t>
      </w:r>
      <w:r w:rsidRPr="00272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досуга населения</w:t>
      </w: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Потребители муниципальной услуги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1613"/>
        <w:gridCol w:w="1326"/>
        <w:gridCol w:w="1326"/>
        <w:gridCol w:w="1326"/>
        <w:gridCol w:w="1326"/>
        <w:gridCol w:w="1326"/>
      </w:tblGrid>
      <w:tr w:rsidR="009D499E" w:rsidRPr="00272B2E" w:rsidTr="00B83C9C">
        <w:tc>
          <w:tcPr>
            <w:tcW w:w="1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категории потребителей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43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2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Отчётный финансовый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 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 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год (2024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 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год (2024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9D499E" w:rsidRPr="00272B2E" w:rsidTr="00B83C9C">
        <w:tc>
          <w:tcPr>
            <w:tcW w:w="16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Население Казановского сельского поселения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Частично платная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1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Показатели, характеризующие качество и (или) объем муниципальной услуги</w:t>
      </w:r>
    </w:p>
    <w:p w:rsidR="009D499E" w:rsidRPr="00272B2E" w:rsidRDefault="009D499E" w:rsidP="009D49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Показатели качества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167"/>
        <w:gridCol w:w="1437"/>
        <w:gridCol w:w="1357"/>
        <w:gridCol w:w="1357"/>
        <w:gridCol w:w="1357"/>
        <w:gridCol w:w="1419"/>
      </w:tblGrid>
      <w:tr w:rsidR="009D499E" w:rsidRPr="00272B2E" w:rsidTr="00B83C9C"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Формула расчета</w:t>
            </w:r>
          </w:p>
        </w:tc>
        <w:tc>
          <w:tcPr>
            <w:tcW w:w="6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качества оказываемой муниципальной услуги</w:t>
            </w:r>
          </w:p>
        </w:tc>
        <w:tc>
          <w:tcPr>
            <w:tcW w:w="3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D499E" w:rsidRPr="00272B2E" w:rsidTr="00B83C9C">
        <w:trPr>
          <w:trHeight w:val="47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финансовый 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99E" w:rsidRPr="00272B2E" w:rsidTr="00B83C9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Доля сохранности контингента, пользующегося услугой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Контингент пользователей на конец отчетной даты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Казановский СДК</w:t>
            </w:r>
          </w:p>
        </w:tc>
      </w:tr>
      <w:tr w:rsidR="009D499E" w:rsidRPr="00272B2E" w:rsidTr="00B83C9C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Обращения граждан (жалобы)</w:t>
            </w:r>
          </w:p>
        </w:tc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Определяется на основании анализа обращений потребителей, поступивших в виде личных обращений, писем граждан, записи в книге отзывов и предложений</w:t>
            </w:r>
          </w:p>
        </w:tc>
      </w:tr>
    </w:tbl>
    <w:p w:rsidR="009D499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3.2 Объем муниципальной услуги (в натуральных выражениях)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1186"/>
        <w:gridCol w:w="1348"/>
        <w:gridCol w:w="1381"/>
        <w:gridCol w:w="1381"/>
        <w:gridCol w:w="1381"/>
        <w:gridCol w:w="1391"/>
      </w:tblGrid>
      <w:tr w:rsidR="009D499E" w:rsidRPr="00272B2E" w:rsidTr="00B83C9C">
        <w:tc>
          <w:tcPr>
            <w:tcW w:w="1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3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Форма расчета</w:t>
            </w:r>
          </w:p>
        </w:tc>
        <w:tc>
          <w:tcPr>
            <w:tcW w:w="4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качества оказываемой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муниципальной услуги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финансовый 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99E" w:rsidRPr="00272B2E" w:rsidTr="00B83C9C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посетителей культурно-досуговых мероприятий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3364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814BDF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3728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3728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Журнал учета клубной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  <w:tr w:rsidR="009D499E" w:rsidRPr="00272B2E" w:rsidTr="00B83C9C">
        <w:trPr>
          <w:trHeight w:val="1098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посетителей культурно-досуговых мероприятий на платной основе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Журналы учета клубной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  <w:tr w:rsidR="009D499E" w:rsidRPr="00272B2E" w:rsidTr="00B83C9C">
        <w:trPr>
          <w:trHeight w:val="1403"/>
        </w:trPr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культурно-досуговых мероприятий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Журналы учета клубной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  <w:tr w:rsidR="009D499E" w:rsidRPr="00272B2E" w:rsidTr="00B83C9C">
        <w:tc>
          <w:tcPr>
            <w:tcW w:w="15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культурно-досуговых мероприятий на платной основе</w:t>
            </w:r>
          </w:p>
        </w:tc>
        <w:tc>
          <w:tcPr>
            <w:tcW w:w="11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Журналы учета клубной работы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РАЗДЕЛ 2</w:t>
      </w: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Наименование муниципальной услуги: </w:t>
      </w:r>
      <w:r w:rsidRPr="00272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концертного обслуживания</w:t>
      </w: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Потребители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94"/>
        <w:gridCol w:w="1311"/>
        <w:gridCol w:w="1311"/>
        <w:gridCol w:w="1311"/>
        <w:gridCol w:w="1311"/>
        <w:gridCol w:w="1311"/>
      </w:tblGrid>
      <w:tr w:rsidR="009D499E" w:rsidRPr="00272B2E" w:rsidTr="00B83C9C">
        <w:tc>
          <w:tcPr>
            <w:tcW w:w="1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категории потребителей</w:t>
            </w:r>
          </w:p>
        </w:tc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Основа предоставления (безвозмездная,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частично платная, платная)</w:t>
            </w:r>
          </w:p>
        </w:tc>
        <w:tc>
          <w:tcPr>
            <w:tcW w:w="59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4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Отчётный финансовый год (2022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 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год (2024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 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год (2024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9D499E" w:rsidRPr="00272B2E" w:rsidTr="00B83C9C"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Население Казановского сельского поселения</w:t>
            </w:r>
          </w:p>
        </w:tc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Безвозмездная</w:t>
            </w:r>
          </w:p>
        </w:tc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22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 Показатели, характеризующие качество и (или) объем муниципальной услуги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Показатели качества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048"/>
        <w:gridCol w:w="2437"/>
        <w:gridCol w:w="1216"/>
        <w:gridCol w:w="1216"/>
        <w:gridCol w:w="1074"/>
        <w:gridCol w:w="1269"/>
      </w:tblGrid>
      <w:tr w:rsidR="009D499E" w:rsidRPr="00272B2E" w:rsidTr="00B83C9C">
        <w:trPr>
          <w:trHeight w:val="1034"/>
        </w:trPr>
        <w:tc>
          <w:tcPr>
            <w:tcW w:w="2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Формула расчета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качества оказываемой муниципальной услуги</w:t>
            </w:r>
          </w:p>
        </w:tc>
        <w:tc>
          <w:tcPr>
            <w:tcW w:w="4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D499E" w:rsidRPr="00272B2E" w:rsidTr="00B83C9C">
        <w:trPr>
          <w:trHeight w:val="4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финансовый 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Очередной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финан-совый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99E" w:rsidRPr="00272B2E" w:rsidTr="00B83C9C">
        <w:trPr>
          <w:trHeight w:val="1060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Средняя заполняемость зала на стационаре одного концерта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Ср.зап.зала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=Население/Число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провед.конц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highlight w:val="red"/>
                <w:lang w:eastAsia="ru-RU"/>
              </w:rPr>
              <w:softHyphen/>
            </w:r>
            <w:r w:rsidRPr="00814BDF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Журнал учета мероприятий </w:t>
            </w:r>
          </w:p>
        </w:tc>
      </w:tr>
      <w:tr w:rsidR="009D499E" w:rsidRPr="00272B2E" w:rsidTr="00B83C9C">
        <w:trPr>
          <w:trHeight w:val="1060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Доля сохранности контингента, пользующегося услугой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Контингент пользователей на конец отчетной даты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Отчеты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  <w:tr w:rsidR="009D499E" w:rsidRPr="00272B2E" w:rsidTr="00B83C9C">
        <w:trPr>
          <w:trHeight w:val="1060"/>
        </w:trPr>
        <w:tc>
          <w:tcPr>
            <w:tcW w:w="21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Обращения граждан (жалобы)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Определяется на основании анализа обращений потребителей, поступивших в виде личных обращений, писем граждан, записи в книге отзывов и предложений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3.2 Объем муниципальной услуги (в натуральных выражениях)</w:t>
      </w:r>
    </w:p>
    <w:tbl>
      <w:tblPr>
        <w:tblW w:w="0" w:type="auto"/>
        <w:tblInd w:w="-2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118"/>
        <w:gridCol w:w="1344"/>
        <w:gridCol w:w="1287"/>
        <w:gridCol w:w="1287"/>
        <w:gridCol w:w="1161"/>
        <w:gridCol w:w="1397"/>
      </w:tblGrid>
      <w:tr w:rsidR="009D499E" w:rsidRPr="00272B2E" w:rsidTr="00B83C9C"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расчета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оказываемой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3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информации о значении показателя 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(исходные данные для его расчета)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2022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2023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Очередн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финан-совый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9E" w:rsidRPr="00272B2E" w:rsidTr="00B83C9C">
        <w:trPr>
          <w:trHeight w:val="6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проведённых концертов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мероприятий </w:t>
            </w:r>
          </w:p>
        </w:tc>
      </w:tr>
      <w:tr w:rsidR="009D499E" w:rsidRPr="00272B2E" w:rsidTr="00B83C9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концертов, проведённых на платной основе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9E" w:rsidRPr="00272B2E" w:rsidTr="00B83C9C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концертов, проведённых на безвозмездной основе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1.Наименование муниципальной услуги: </w:t>
      </w:r>
      <w:r w:rsidRPr="00272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условий для занятости творческой деятельностью (клубные формирования)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Потребители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94"/>
        <w:gridCol w:w="1311"/>
        <w:gridCol w:w="1311"/>
        <w:gridCol w:w="1311"/>
        <w:gridCol w:w="1311"/>
        <w:gridCol w:w="1311"/>
      </w:tblGrid>
      <w:tr w:rsidR="009D499E" w:rsidRPr="00272B2E" w:rsidTr="00B83C9C">
        <w:tc>
          <w:tcPr>
            <w:tcW w:w="2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категории потребителей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Основа предоставления (безвозмездная, частично платная, платная)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 (человек/единиц)</w:t>
            </w:r>
          </w:p>
        </w:tc>
        <w:tc>
          <w:tcPr>
            <w:tcW w:w="4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потребителей, которым возможно оказать муниципальную услугу (человек)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Отчётный финансовый год (2022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 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Очередной финансовый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год  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год (2023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год (2024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9D499E" w:rsidRPr="00272B2E" w:rsidTr="00B83C9C">
        <w:tc>
          <w:tcPr>
            <w:tcW w:w="2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Безвозмездная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Показатели, характеризующие качество и (или) объем муниципальной услуги</w:t>
      </w:r>
    </w:p>
    <w:p w:rsidR="009D499E" w:rsidRPr="00272B2E" w:rsidRDefault="009D499E" w:rsidP="009D4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Показатели качества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167"/>
        <w:gridCol w:w="1437"/>
        <w:gridCol w:w="1357"/>
        <w:gridCol w:w="1357"/>
        <w:gridCol w:w="1357"/>
        <w:gridCol w:w="1419"/>
      </w:tblGrid>
      <w:tr w:rsidR="009D499E" w:rsidRPr="00272B2E" w:rsidTr="00B83C9C"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Формула расчета</w:t>
            </w:r>
          </w:p>
        </w:tc>
        <w:tc>
          <w:tcPr>
            <w:tcW w:w="63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качества оказываемой муниципальной услуги</w:t>
            </w:r>
          </w:p>
        </w:tc>
        <w:tc>
          <w:tcPr>
            <w:tcW w:w="4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финансовый 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99E" w:rsidRPr="00272B2E" w:rsidTr="00B83C9C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Доля сохранности контингента, пользующегося услугой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Контингент пользователей на конец отчетной даты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Не менее 100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Отчеты Казановского СДК</w:t>
            </w:r>
          </w:p>
        </w:tc>
      </w:tr>
      <w:tr w:rsidR="009D499E" w:rsidRPr="00272B2E" w:rsidTr="00B83C9C"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Обращения граждан (жалобы)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Определяется на основании анализа обращений потребителе</w:t>
            </w: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й, поступивших в виде личных обращений, писем граждан, записи в книге отзывов и предложений</w:t>
            </w:r>
          </w:p>
        </w:tc>
      </w:tr>
    </w:tbl>
    <w:p w:rsidR="009D499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3.3               Объем муниципальной услуги (в натуральных выражениях)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1"/>
        <w:gridCol w:w="1137"/>
        <w:gridCol w:w="1291"/>
        <w:gridCol w:w="1321"/>
        <w:gridCol w:w="1321"/>
        <w:gridCol w:w="1321"/>
        <w:gridCol w:w="1744"/>
      </w:tblGrid>
      <w:tr w:rsidR="009D499E" w:rsidRPr="00272B2E" w:rsidTr="00B83C9C">
        <w:tc>
          <w:tcPr>
            <w:tcW w:w="1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Единица измерения</w:t>
            </w: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Формула расчета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Значение показателя качества оказываемой муниципальной услуги</w:t>
            </w: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D499E" w:rsidRPr="00272B2E" w:rsidTr="00B83C9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Отчетный финансовый 2022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Текущий финансовый 2023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Очередной финансовый 2024</w:t>
            </w:r>
            <w:r w:rsidRPr="00272B2E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D499E" w:rsidRPr="00272B2E" w:rsidTr="00B83C9C"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Сведения об учреждениях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ультурно-досугового типа на 2022,2023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г.(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форма 7-НК), ежемесячные отчеты </w:t>
            </w:r>
          </w:p>
        </w:tc>
      </w:tr>
      <w:tr w:rsidR="009D499E" w:rsidRPr="00272B2E" w:rsidTr="00B83C9C"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Из них детей до 14 лет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423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Сведения об учреждениях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ультурно-досугового типа на 2022,2023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г.(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форма 7-НК), ежемесячные отчеты </w:t>
            </w:r>
          </w:p>
        </w:tc>
      </w:tr>
      <w:tr w:rsidR="009D499E" w:rsidRPr="00272B2E" w:rsidTr="00B83C9C"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Число клубных формирований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Единиц 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Сведения об учреждениях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ультурно-досугового типа на 2022,2023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г.(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форма 7-НК), ежемесячные отчеты </w:t>
            </w:r>
          </w:p>
        </w:tc>
      </w:tr>
      <w:tr w:rsidR="009D499E" w:rsidRPr="00272B2E" w:rsidTr="00B83C9C"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Из них детей до 14 лет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Абсолютный показатель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2439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FD53C5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  <w:lang w:eastAsia="ru-RU"/>
              </w:rPr>
            </w:pPr>
            <w:r w:rsidRPr="002439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Сведения об учреждениях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ультурно-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досугового типа на 2022,2023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г.(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форма 7-НК), ежемесячные отчеты 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МУНИЦИПАЛЬНЫХ УСЛУГ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4.Порядок оказания муниципальных услуг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4.1 Нормативно-правовые акты, регулирующие порядок оказания муниципальной услуги: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 Российской Федерации от 9 октября 1992 г. № 3612-1 «Основы законодательства Российской Федерации о культуре»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Положение об основах хозяйственной деятельности и финансирования организаций культуры и искусства (утверждено Постановлением Правительства Российской Федерации от 26 июня 1995 г. № 609)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Правила пожарной безопасности для учреждений культуры Российской Федерации (ВППБ 13-01-94) (введены в действие Приказом Минкультуры России от 1 ноября 1994 г. № 736)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Постановление Правительства Челябинской области от 11.09.2008г. №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 настоящее время осуществляется на основе Единой тарифной сетки по оплате труда работников областных государственных учреждений», постановлением  Правительства Челябинской области от 17.08.2010 г. № 100-П «Об оплате труда работников областных государственных учреждений, подведомственных Министерству культуры Челябинской области», трудовым законодательством, другими правовыми актами, регулирующими условия оплаты труда.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Устав </w:t>
      </w:r>
      <w:r w:rsidRPr="00272B2E">
        <w:rPr>
          <w:rFonts w:ascii="Times New Roman" w:eastAsia="Times New Roman" w:hAnsi="Times New Roman" w:cs="Times New Roman"/>
          <w:lang w:eastAsia="ru-RU"/>
        </w:rPr>
        <w:t>МУК «Казановский сельский Дом культуры»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20.12.2011г.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793"/>
      </w:tblGrid>
      <w:tr w:rsidR="009D499E" w:rsidRPr="00272B2E" w:rsidTr="00B83C9C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муниципальной услуги</w:t>
            </w:r>
          </w:p>
        </w:tc>
        <w:tc>
          <w:tcPr>
            <w:tcW w:w="1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общедоступной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зоне  культурно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досугового учреждения, на сайте администрации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должна быть размещена следующая информация: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сведения о графике работы учреждения; 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информация о номерах телефонов учреждения;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календарный план проведения мероприятий, рекомендации и информационные брошюры, адресованные получателю муниципальной услуги;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сведения об учредителе с указанием Ф.И.О., должности, номера телефона должностного лица; 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контактная информация о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руководстве  учреждения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указанием Ф.И.О., должности, номера телефона, времени и месте приема посетителей;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информация о местонахождении настоящих базовых требований, которым должны соответствовать услуги, предоставляемые учреждением;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информация о способах доведения получателями муниципальной услуги своих отзывов о работе учреждения, замечаний и предложений;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порядок рассмотрения жалоб на качество предоставляемых муниципальных услуг.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мероприятиях размещается в средствах массовой информации, в сети Интернет.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  муниципальной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оказывается на основании волеизъявления её получателя. В случае предоставления муниципальной услуги коллективным пользователям основанием предоставления является договор о безвозмездном/возмездном предоставлении услуг. В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  ненадлежащего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получатель муниципальной услуги вправе высказать свои претензии руководству учреждения и/или учредителю в устной, письменной форме либо по телефону.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муниципальной услуги может обжаловать действия (бездействие) поставщика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  услуги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путем обращения: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к руководителю учреждения, являющегося поставщиком муниципальной услуги;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в администрацию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муниципальной услуги вправе обжаловать действия (бездействие) поставщиков муниципальной услуги иным способом в соответствии с действующим законодательством.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элементы, входящие в состав муниципальной услуги, оказываются поставщиком бесплатно, а именно: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Times New Roman" w:char="F02D"/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информирование получателей муниципальной услуги о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  культурно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-массовых мероприятий, фестивалей, конкурсов различных уровней, проведении концертов.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4.2 Порядок информирования потенциальных потребителей муниципальной услуги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0"/>
        <w:gridCol w:w="3962"/>
        <w:gridCol w:w="2504"/>
      </w:tblGrid>
      <w:tr w:rsidR="009D499E" w:rsidRPr="00272B2E" w:rsidTr="00B83C9C">
        <w:tc>
          <w:tcPr>
            <w:tcW w:w="3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3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9D499E" w:rsidRPr="00272B2E" w:rsidTr="00B83C9C"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у входа в учреждение</w:t>
            </w:r>
          </w:p>
        </w:tc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входа в учреждение размещается: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виде и наименовании учреждения;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наименовании учредителя;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конт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актных телефонах, факсе, e-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  о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режиме работы учреждения.</w:t>
            </w: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информации</w:t>
            </w:r>
          </w:p>
        </w:tc>
      </w:tr>
      <w:tr w:rsidR="009D499E" w:rsidRPr="00272B2E" w:rsidTr="00B83C9C">
        <w:trPr>
          <w:trHeight w:val="1486"/>
        </w:trPr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 официальных СМИ</w:t>
            </w:r>
          </w:p>
        </w:tc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официальных СМИ: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виде и наименовании учреждения;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наименовании учредителя;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адресе и контактных телефонах;</w:t>
            </w: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чем один раз в год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499E" w:rsidRPr="00272B2E" w:rsidTr="00B83C9C">
        <w:tc>
          <w:tcPr>
            <w:tcW w:w="3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в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помещениях  учреждения</w:t>
            </w:r>
            <w:proofErr w:type="gramEnd"/>
          </w:p>
        </w:tc>
        <w:tc>
          <w:tcPr>
            <w:tcW w:w="396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 учреждения в удобном для обозрения месте размещаются: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виде и наименовании учреждения;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наименовании учредителя;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банковские реквизиты;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планируемых к проведению в учреждении мероприятиях (с указанием времени и даты);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о наименовании, адресе и телефонах вышестоящего органа учреждения.</w:t>
            </w:r>
          </w:p>
        </w:tc>
        <w:tc>
          <w:tcPr>
            <w:tcW w:w="2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изменения информации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Основания для досрочного прекращения исполнения муниципального задания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047"/>
        <w:gridCol w:w="3189"/>
      </w:tblGrid>
      <w:tr w:rsidR="009D499E" w:rsidRPr="00272B2E" w:rsidTr="00B83C9C"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досрочного прекращения исполнения муниципального задания</w:t>
            </w:r>
          </w:p>
        </w:tc>
        <w:tc>
          <w:tcPr>
            <w:tcW w:w="4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(досрочного прекращения исполнения муниципального задания)</w:t>
            </w:r>
          </w:p>
        </w:tc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Пункт, часть, статья нормативного правового акта</w:t>
            </w:r>
          </w:p>
        </w:tc>
      </w:tr>
      <w:tr w:rsidR="009D499E" w:rsidRPr="00272B2E" w:rsidTr="00B83C9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Инициатива учредителя</w:t>
            </w: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-ликвидация;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реорганизация</w:t>
            </w: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</w:t>
            </w: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Казановского СДК</w:t>
            </w:r>
          </w:p>
        </w:tc>
      </w:tr>
      <w:tr w:rsidR="009D499E" w:rsidRPr="00272B2E" w:rsidTr="00B83C9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2.Нарушение требований 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Приостановление 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учреждения</w:t>
            </w: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6,12 Федерального </w:t>
            </w: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закона о пожарной безопасности от 21.12.1994г. №69-ФЗ</w:t>
            </w:r>
          </w:p>
        </w:tc>
      </w:tr>
      <w:tr w:rsidR="009D499E" w:rsidRPr="00272B2E" w:rsidTr="00B83C9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3.Несоответствие помещения санитарно-гигиеническим </w:t>
            </w: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  и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стандартам</w:t>
            </w: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деятельности учреждения</w:t>
            </w: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.</w:t>
            </w:r>
            <w:proofErr w:type="gram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2.4.3.12 раздела 2 СанПиН 2.4.3.1186-03</w:t>
            </w:r>
          </w:p>
        </w:tc>
      </w:tr>
      <w:tr w:rsidR="009D499E" w:rsidRPr="00272B2E" w:rsidTr="00B83C9C">
        <w:tc>
          <w:tcPr>
            <w:tcW w:w="4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 возникновении угрозы жизни или здоровью людей, эпидемии, заражения (засорения)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подкарантинных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карантинными объектами, наступлении радиационной аварии или техногенной катастрофы в соответствии с Федеральным законом</w:t>
            </w: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деятельности учреждения</w:t>
            </w: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Ст.3.12 Кодекса Российской Федерации об административных нарушениях.</w:t>
            </w:r>
          </w:p>
        </w:tc>
      </w:tr>
      <w:tr w:rsidR="009D499E" w:rsidRPr="00272B2E" w:rsidTr="00B83C9C">
        <w:trPr>
          <w:trHeight w:val="852"/>
        </w:trPr>
        <w:tc>
          <w:tcPr>
            <w:tcW w:w="492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Иные случаи, влекущие за собой невозможность оказания услуг, не устранимую в краткосрочной перспективе</w:t>
            </w: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Приостановление деятельности учреждения</w:t>
            </w: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</w:tr>
      <w:tr w:rsidR="009D499E" w:rsidRPr="00272B2E" w:rsidTr="00B83C9C">
        <w:trPr>
          <w:trHeight w:val="82"/>
        </w:trPr>
        <w:tc>
          <w:tcPr>
            <w:tcW w:w="49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9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D499E" w:rsidRPr="00272B2E" w:rsidTr="00B83C9C">
        <w:trPr>
          <w:trHeight w:val="540"/>
        </w:trPr>
        <w:tc>
          <w:tcPr>
            <w:tcW w:w="49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Изменение объема лимитов бюджетных ассигнований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изменения объема исполнения муниципального задания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Предельные цены (тарифы) на оплату муниципальной услуги в случаях, если законодательством Российской Федерации предусмотрено их оказание на платной основе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Нормативный правовой акт, устанавливающий цены (тарифы) либо порядок их установления: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6.2 Орган, устанавливающий цены (тарифы)</w:t>
      </w:r>
      <w:r w:rsidRPr="00272B2E">
        <w:rPr>
          <w:rFonts w:ascii="Times New Roman" w:eastAsia="Times New Roman" w:hAnsi="Times New Roman" w:cs="Times New Roman"/>
          <w:lang w:eastAsia="ru-RU"/>
        </w:rPr>
        <w:t xml:space="preserve"> МУК «Казановский сельский Дом культуры»</w:t>
      </w: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согласованию с отделом культуры администрации </w:t>
      </w:r>
      <w:proofErr w:type="spellStart"/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6.3 Значение предельных цен (тарифов)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7"/>
        <w:gridCol w:w="3839"/>
      </w:tblGrid>
      <w:tr w:rsidR="009D499E" w:rsidRPr="00272B2E" w:rsidTr="00B83C9C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(тариф), единица измерения</w:t>
            </w:r>
          </w:p>
        </w:tc>
      </w:tr>
      <w:tr w:rsidR="009D499E" w:rsidRPr="00272B2E" w:rsidTr="00B83C9C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дискотек, танцевальных вечеров, вечеров отдыха, игровых, конкурсных программ (еженедельных, праздничных, новогодних), мюзиклов и т.д.</w:t>
            </w:r>
          </w:p>
        </w:tc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Порядок контроля за выполнением муниципального задания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985"/>
        <w:gridCol w:w="4394"/>
      </w:tblGrid>
      <w:tr w:rsidR="009D499E" w:rsidRPr="00272B2E" w:rsidTr="00B83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Формы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Исполнительные органы местного самоуправления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района, осуществляющие контроль за оказанием услуги</w:t>
            </w:r>
          </w:p>
        </w:tc>
      </w:tr>
      <w:tr w:rsidR="009D499E" w:rsidRPr="00272B2E" w:rsidTr="00B83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контроль за соблюдением и исполнением муниципальной услуги: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Плановая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Администрация Казановского сельского поселения</w:t>
            </w:r>
          </w:p>
        </w:tc>
      </w:tr>
      <w:tr w:rsidR="009D499E" w:rsidRPr="00272B2E" w:rsidTr="00B83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предоставление оперативной информации о выполнении задания в произвольной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ежеквартальная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Администрация Казановского сельского поселения</w:t>
            </w:r>
          </w:p>
        </w:tc>
      </w:tr>
      <w:tr w:rsidR="009D499E" w:rsidRPr="00272B2E" w:rsidTr="00B83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Предоставление отчетной информации о проделанной работы за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администрации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9D499E" w:rsidRPr="00272B2E" w:rsidTr="00B83C9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Последующий контроль в форме выездной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планом-графиком проведения выездных проверок, но не реже одного раза в два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Администрация Казановского сельского поселения</w:t>
            </w:r>
          </w:p>
          <w:p w:rsidR="009D499E" w:rsidRPr="00272B2E" w:rsidRDefault="009D499E" w:rsidP="00B83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администрации </w:t>
            </w:r>
            <w:proofErr w:type="spellStart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Порядок изменения муниципального задания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8.1 Муниципальное задание может быть изменено по инициативе учредителя при фактическом исполнении муниципального задания в большем (меньшем) объеме, чем это предусмотрено муниципальным заданием, повлекшего к увеличению (снижению) расходов.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8.2 Вновь принятые изменения расходных обязательств могут привести к изменениям объема субсидий.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8.3 Корректировка муниципального задания производится не чаще 1 раз в квартал.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отчетности об исполнении муниципального задания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9.1 Форма отчета об исполнении муниципального задания</w:t>
      </w:r>
    </w:p>
    <w:tbl>
      <w:tblPr>
        <w:tblW w:w="0" w:type="auto"/>
        <w:tblInd w:w="-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1285"/>
        <w:gridCol w:w="1777"/>
        <w:gridCol w:w="1497"/>
        <w:gridCol w:w="1915"/>
        <w:gridCol w:w="1515"/>
      </w:tblGrid>
      <w:tr w:rsidR="009D499E" w:rsidRPr="00272B2E" w:rsidTr="00B83C9C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отчетный финансовый год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Источник(и) информации о фактическом значении показателя</w:t>
            </w:r>
          </w:p>
        </w:tc>
      </w:tr>
      <w:tr w:rsidR="009D499E" w:rsidRPr="00272B2E" w:rsidTr="00B83C9C">
        <w:tc>
          <w:tcPr>
            <w:tcW w:w="1491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Объемы муниципальной услуги (в стоимостных показателях)</w:t>
            </w:r>
          </w:p>
        </w:tc>
      </w:tr>
      <w:tr w:rsidR="009D499E" w:rsidRPr="00272B2E" w:rsidTr="00B83C9C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499E" w:rsidRPr="00272B2E" w:rsidTr="00B83C9C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99E" w:rsidRPr="00272B2E" w:rsidRDefault="009D499E" w:rsidP="00B83C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2B2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9.2 Сроки представления отчетов об исполнении муниципального задания: </w:t>
      </w:r>
      <w:r w:rsidRPr="00272B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ежеквартально</w:t>
      </w:r>
    </w:p>
    <w:p w:rsidR="009D499E" w:rsidRPr="00272B2E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9.3 Иные требования к отчетности о выполнении муниципального задания:</w:t>
      </w:r>
    </w:p>
    <w:p w:rsidR="009D499E" w:rsidRPr="00524245" w:rsidRDefault="009D499E" w:rsidP="009D4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 об исполнении муниципального задания должна содержать всю совокупность информации, характеризующую результаты деятельности учреждений, в том числе: о результатах выполнения муниципального задания, о финансовом состоянии исполнителя муниципального задания, о состоянии и развитии имущества, эксплуатируемого исполнителем муниципального задания, о перспективах изменения объемов оказания услуг.</w:t>
      </w:r>
    </w:p>
    <w:p w:rsidR="009D499E" w:rsidRPr="00502CC9" w:rsidRDefault="009D499E" w:rsidP="00502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499E" w:rsidRPr="00502CC9" w:rsidSect="00CD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110"/>
    <w:rsid w:val="0002017B"/>
    <w:rsid w:val="000660A4"/>
    <w:rsid w:val="000C6A8B"/>
    <w:rsid w:val="001875F2"/>
    <w:rsid w:val="0019746D"/>
    <w:rsid w:val="002073A4"/>
    <w:rsid w:val="00223705"/>
    <w:rsid w:val="00243934"/>
    <w:rsid w:val="00264310"/>
    <w:rsid w:val="0027172E"/>
    <w:rsid w:val="00272B2E"/>
    <w:rsid w:val="00293D6B"/>
    <w:rsid w:val="002E6290"/>
    <w:rsid w:val="003005A7"/>
    <w:rsid w:val="003B476F"/>
    <w:rsid w:val="003D1834"/>
    <w:rsid w:val="004236ED"/>
    <w:rsid w:val="00502CC9"/>
    <w:rsid w:val="00524245"/>
    <w:rsid w:val="00526924"/>
    <w:rsid w:val="00550743"/>
    <w:rsid w:val="00572D1D"/>
    <w:rsid w:val="0058202A"/>
    <w:rsid w:val="00661E8A"/>
    <w:rsid w:val="00746353"/>
    <w:rsid w:val="00761B13"/>
    <w:rsid w:val="007C577A"/>
    <w:rsid w:val="007C76F9"/>
    <w:rsid w:val="00814BDF"/>
    <w:rsid w:val="00910A3D"/>
    <w:rsid w:val="009D499E"/>
    <w:rsid w:val="00A029F7"/>
    <w:rsid w:val="00AB6593"/>
    <w:rsid w:val="00AF3F28"/>
    <w:rsid w:val="00B23CD0"/>
    <w:rsid w:val="00B944E4"/>
    <w:rsid w:val="00BD644D"/>
    <w:rsid w:val="00C35ACE"/>
    <w:rsid w:val="00CA12EA"/>
    <w:rsid w:val="00CD1895"/>
    <w:rsid w:val="00CE623E"/>
    <w:rsid w:val="00D2286D"/>
    <w:rsid w:val="00D519CB"/>
    <w:rsid w:val="00DD573E"/>
    <w:rsid w:val="00DF7316"/>
    <w:rsid w:val="00E544F2"/>
    <w:rsid w:val="00F44110"/>
    <w:rsid w:val="00FD439F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6797E-88F0-4AFE-8F48-AA3C390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2680</Words>
  <Characters>15278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30</cp:revision>
  <cp:lastPrinted>2024-02-15T05:16:00Z</cp:lastPrinted>
  <dcterms:created xsi:type="dcterms:W3CDTF">2018-04-13T01:48:00Z</dcterms:created>
  <dcterms:modified xsi:type="dcterms:W3CDTF">2024-02-15T05:16:00Z</dcterms:modified>
</cp:coreProperties>
</file>