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38-го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03 мая</w:t>
      </w:r>
      <w:r>
        <w:rPr>
          <w:rFonts w:cs="Times New Roman" w:ascii="Times New Roman" w:hAnsi="Times New Roman"/>
          <w:b/>
          <w:sz w:val="28"/>
          <w:szCs w:val="28"/>
        </w:rPr>
        <w:t xml:space="preserve"> 2023 года</w:t>
      </w:r>
    </w:p>
    <w:p>
      <w:pPr>
        <w:pStyle w:val="Normal"/>
        <w:tabs>
          <w:tab w:val="clear" w:pos="709"/>
          <w:tab w:val="left" w:pos="7016" w:leader="none"/>
        </w:tabs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 11:00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исполнении бюджета Варненского муниципального района за 2022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Докладчик: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Л.И.Радченко, </w:t>
      </w:r>
      <w:r>
        <w:rPr>
          <w:rFonts w:cs="Times New Roman" w:ascii="Times New Roman" w:hAnsi="Times New Roman"/>
          <w:sz w:val="28"/>
          <w:szCs w:val="28"/>
        </w:rPr>
        <w:t>заместитель начальника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Информация об исполнении условий Соглашения о сотрудничестве с АО «Михеевский ГОК» за 2022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Л.И.Радченко, </w:t>
      </w:r>
      <w:r>
        <w:rPr>
          <w:rFonts w:cs="Times New Roman" w:ascii="Times New Roman" w:hAnsi="Times New Roman"/>
          <w:sz w:val="28"/>
          <w:szCs w:val="28"/>
        </w:rPr>
        <w:t>заместитель начальника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3. Информация о принятии дополнительных мер пожарной безопасности в населенных пунктах, подтвержденных угрозе лесных пожаров и других ландшафтных (природных) пожаров на территории Варненского муниципального района в весенне-летний пожароопасный период 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Д.М.Попов, начальник отдела надзорной деятельности и профилактической работы по рабочему поселку Локомотивный, Карталинскому, Варненскому и Брединскому районам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Об установлении регулируемых тарифов на перевозке пассажиров и багажа по муниципальным маршрутам регулярных  перевозок на территории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Е.А.Кабаева, начальник отдела экономики  и сельского хозяйства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Об утверждении структуры администрации Варненского муниципального района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О.Ю.Петрова,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6. Об утверждении    Положения  о  комиссии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 установлению количества созывов осуществления полномочий председателя Собрания депутатов Варненского муниципального района и количества полных сроков осуществления полномочий главами сельских поселений,  главой Варненского муниципального района, а также иным лицам, замещавшим муниципальные должности в Контрольно-счётной палате Варненского муниципального района и назначению ежемесячной доплаты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 страховой пенсии по старости (инвалидности)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 xml:space="preserve">7.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передаче части полномочий по решению вопросов местного значения Варненского муниципального района Алексеевскому сельскому поселению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Г.В.Пиманова, начальник отдела строительства и инфраструктуры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shd w:fill="FFFFFF" w:val="clear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paragraph" w:styleId="Style20" w:customStyle="1">
    <w:name w:val="Заголовок"/>
    <w:basedOn w:val="Normal"/>
    <w:next w:val="Style21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b054d2"/>
    <w:pPr>
      <w:spacing w:before="0" w:after="140"/>
    </w:pPr>
    <w:rPr/>
  </w:style>
  <w:style w:type="paragraph" w:styleId="Style22">
    <w:name w:val="List"/>
    <w:basedOn w:val="Style21"/>
    <w:rsid w:val="00b054d2"/>
    <w:pPr/>
    <w:rPr>
      <w:rFonts w:cs="Arial"/>
    </w:rPr>
  </w:style>
  <w:style w:type="paragraph" w:styleId="Style23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25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28">
    <w:name w:val="Абзац списка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Application>LibreOffice/6.4.0.3$Windows_X86_64 LibreOffice_project/b0a288ab3d2d4774cb44b62f04d5d28733ac6df8</Application>
  <Pages>2</Pages>
  <Words>272</Words>
  <Characters>2198</Characters>
  <CharactersWithSpaces>2563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2023-07-31T11:15:28Z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