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</w:t>
      </w:r>
      <w:r>
        <w:rPr>
          <w:rFonts w:cs="Times New Roman" w:ascii="Times New Roman" w:hAnsi="Times New Roman"/>
          <w:b/>
          <w:sz w:val="28"/>
          <w:szCs w:val="28"/>
        </w:rPr>
        <w:t>39-го</w:t>
      </w:r>
      <w:r>
        <w:rPr>
          <w:rFonts w:cs="Times New Roman" w:ascii="Times New Roman" w:hAnsi="Times New Roman"/>
          <w:b/>
          <w:sz w:val="28"/>
          <w:szCs w:val="28"/>
        </w:rPr>
        <w:t xml:space="preserve">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от  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07 июня</w:t>
      </w:r>
      <w:r>
        <w:rPr>
          <w:rFonts w:cs="Times New Roman" w:ascii="Times New Roman" w:hAnsi="Times New Roman"/>
          <w:b/>
          <w:sz w:val="28"/>
          <w:szCs w:val="28"/>
        </w:rPr>
        <w:t xml:space="preserve"> 2023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eastAsia="Calibri" w:cs="Times New Roman"/>
          <w:b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  <w:t>с.Варна                                                                                                          10:00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внесении изменений и дополнений </w:t>
      </w:r>
      <w:r>
        <w:rPr>
          <w:rFonts w:eastAsia="Times New Roman" w:cs="Times New Roman" w:ascii="Times New Roman" w:hAnsi="Times New Roman"/>
          <w:sz w:val="25"/>
          <w:szCs w:val="25"/>
        </w:rPr>
        <w:t xml:space="preserve">в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бюджет Варненского муниципального района на 2023 год и плановый период 2024 и 2025 годов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Докладчик: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Л.И.Радченко, </w:t>
      </w:r>
      <w:r>
        <w:rPr>
          <w:rFonts w:eastAsia="Times New Roman" w:cs="Times New Roman" w:ascii="Times New Roman" w:hAnsi="Times New Roman"/>
          <w:sz w:val="28"/>
          <w:szCs w:val="28"/>
        </w:rPr>
        <w:t>заместитель начальника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внесении изменений в Прогнозный план (программу) приватизации муниципального имущества Варненского муниципального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района на 2023 год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Л.С.Петрова,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3. О развитии сельскохозяйственного производства и итогах весенних посевных работ в 2023 году на территории 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В.А.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8"/>
          <w:kern w:val="0"/>
          <w:sz w:val="28"/>
          <w:szCs w:val="26"/>
          <w:lang w:val="ru-RU" w:eastAsia="ru-RU" w:bidi="ar-SA"/>
        </w:rPr>
        <w:t>Ковалёв, начальник Управления сельского хозяйства и продовольствия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4.</w:t>
      </w:r>
      <w:r>
        <w:rPr>
          <w:rFonts w:eastAsia="Times New Roman" w:cs="Times New Roman" w:ascii="Times New Roman" w:hAnsi="Times New Roman"/>
          <w:b/>
          <w:bCs w:val="false"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А.А. 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5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О награждении знаком отличия «За заслуги перед Варненским районом»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Парфёнов Е.А., председатель Комиссии по наградам, первый заместитель главы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.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Разное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eastAsia="Calibri" w:cs="Times New Roman"/>
          <w:b/>
          <w:b/>
          <w:bCs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/>
          <w:bCs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rFonts w:cs="Times New Roman"/>
      <w:color w:val="106BBE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highlight w:val="white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19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highlight w:val="white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5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ind w:left="0" w:right="0" w:firstLine="567"/>
      <w:jc w:val="both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val="clear" w:fill="FFFFFF"/>
      <w:spacing w:lineRule="exact" w:line="317" w:before="0" w:after="300"/>
    </w:pPr>
    <w:rPr>
      <w:sz w:val="28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28">
    <w:name w:val="Абзац списка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>
      <w:ind w:left="0" w:right="0" w:firstLine="567"/>
    </w:pPr>
    <w:rPr>
      <w:rFonts w:ascii="Tahoma" w:hAnsi="Tahoma" w:eastAsia="Tahoma"/>
      <w:sz w:val="16"/>
      <w:szCs w:val="16"/>
      <w:lang w:eastAsia="ar-SA"/>
    </w:rPr>
  </w:style>
  <w:style w:type="paragraph" w:styleId="Formattext">
    <w:name w:val="formattext"/>
    <w:basedOn w:val="Normal"/>
    <w:qFormat/>
    <w:pPr>
      <w:widowControl/>
      <w:spacing w:before="280" w:after="280"/>
    </w:pPr>
    <w:rPr>
      <w:rFonts w:ascii="Times New Roman" w:hAnsi="Times New Roman" w:eastAsia="Times New Roman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Style29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12">
    <w:name w:val="Абзац списка1"/>
    <w:basedOn w:val="Normal"/>
    <w:qFormat/>
    <w:pPr>
      <w:ind w:left="720" w:right="0" w:hanging="0"/>
    </w:pPr>
    <w:rPr>
      <w:rFonts w:eastAsia="Times New Roman"/>
      <w:lang w:eastAsia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2891</TotalTime>
  <Application>LibreOffice/6.4.0.3$Windows_X86_64 LibreOffice_project/b0a288ab3d2d4774cb44b62f04d5d28733ac6df8</Application>
  <Pages>1</Pages>
  <Words>157</Words>
  <Characters>1187</Characters>
  <CharactersWithSpaces>1439</CharactersWithSpaces>
  <Paragraphs>16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2023-06-06T15:52:24Z</cp:lastPrinted>
  <dcterms:modified xsi:type="dcterms:W3CDTF">2023-07-31T11:20:59Z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