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8B4" w:rsidRDefault="00F028B4" w:rsidP="00F028B4">
      <w:pPr>
        <w:jc w:val="center"/>
      </w:pPr>
      <w:r w:rsidRPr="00047550">
        <w:rPr>
          <w:noProof/>
        </w:rPr>
        <w:drawing>
          <wp:anchor distT="0" distB="0" distL="114300" distR="114300" simplePos="0" relativeHeight="251659264" behindDoc="1" locked="0" layoutInCell="1" allowOverlap="1">
            <wp:simplePos x="0" y="0"/>
            <wp:positionH relativeFrom="column">
              <wp:posOffset>2463165</wp:posOffset>
            </wp:positionH>
            <wp:positionV relativeFrom="paragraph">
              <wp:posOffset>-81915</wp:posOffset>
            </wp:positionV>
            <wp:extent cx="772160" cy="914400"/>
            <wp:effectExtent l="19050" t="0" r="8890" b="0"/>
            <wp:wrapThrough wrapText="bothSides">
              <wp:wrapPolygon edited="0">
                <wp:start x="-533" y="0"/>
                <wp:lineTo x="-533" y="21150"/>
                <wp:lineTo x="21849" y="21150"/>
                <wp:lineTo x="21849" y="0"/>
                <wp:lineTo x="-533" y="0"/>
              </wp:wrapPolygon>
            </wp:wrapThrough>
            <wp:docPr id="2"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Варна"/>
                    <pic:cNvPicPr>
                      <a:picLocks noChangeAspect="1" noChangeArrowheads="1"/>
                    </pic:cNvPicPr>
                  </pic:nvPicPr>
                  <pic:blipFill>
                    <a:blip r:embed="rId6">
                      <a:lum bright="-6000" contrast="18000"/>
                    </a:blip>
                    <a:srcRect/>
                    <a:stretch>
                      <a:fillRect/>
                    </a:stretch>
                  </pic:blipFill>
                  <pic:spPr bwMode="auto">
                    <a:xfrm>
                      <a:off x="0" y="0"/>
                      <a:ext cx="772160" cy="914400"/>
                    </a:xfrm>
                    <a:prstGeom prst="rect">
                      <a:avLst/>
                    </a:prstGeom>
                    <a:noFill/>
                    <a:ln w="9525">
                      <a:noFill/>
                      <a:miter lim="800000"/>
                      <a:headEnd/>
                      <a:tailEnd/>
                    </a:ln>
                  </pic:spPr>
                </pic:pic>
              </a:graphicData>
            </a:graphic>
          </wp:anchor>
        </w:drawing>
      </w:r>
      <w:r w:rsidR="00775ACE">
        <w:t xml:space="preserve">                                                                                                           </w:t>
      </w:r>
      <w:r w:rsidR="00E33DE5">
        <w:t xml:space="preserve">                                                                           </w:t>
      </w:r>
    </w:p>
    <w:p w:rsidR="00F028B4" w:rsidRDefault="00F028B4" w:rsidP="00F028B4">
      <w:pPr>
        <w:jc w:val="center"/>
      </w:pPr>
    </w:p>
    <w:p w:rsidR="00F028B4" w:rsidRDefault="00F028B4" w:rsidP="00F028B4">
      <w:pPr>
        <w:pStyle w:val="1"/>
        <w:ind w:left="708" w:firstLine="708"/>
        <w:jc w:val="center"/>
      </w:pPr>
    </w:p>
    <w:p w:rsidR="00F028B4" w:rsidRDefault="00F028B4" w:rsidP="00F028B4"/>
    <w:p w:rsidR="00F028B4" w:rsidRDefault="00F028B4" w:rsidP="00F028B4"/>
    <w:p w:rsidR="00F028B4" w:rsidRPr="000A7BF9" w:rsidRDefault="00F028B4" w:rsidP="00F028B4"/>
    <w:p w:rsidR="00F028B4" w:rsidRDefault="00BC4457" w:rsidP="00F028B4">
      <w:pPr>
        <w:pStyle w:val="1"/>
        <w:ind w:left="2832"/>
      </w:pPr>
      <w:r>
        <w:t xml:space="preserve">     СОВЕТ ДЕПУТАТОВ</w:t>
      </w:r>
    </w:p>
    <w:p w:rsidR="00F028B4" w:rsidRPr="00673987" w:rsidRDefault="00F028B4" w:rsidP="00F028B4">
      <w:pPr>
        <w:jc w:val="center"/>
        <w:rPr>
          <w:b/>
          <w:sz w:val="28"/>
          <w:szCs w:val="28"/>
        </w:rPr>
      </w:pPr>
      <w:r w:rsidRPr="00673987">
        <w:rPr>
          <w:b/>
          <w:sz w:val="28"/>
          <w:szCs w:val="28"/>
        </w:rPr>
        <w:t>НОВОУРАЛЬСКОГО СЕЛЬСКОГО ПОСЕЛЕНИЯ</w:t>
      </w:r>
    </w:p>
    <w:p w:rsidR="00F028B4" w:rsidRDefault="00F028B4" w:rsidP="00F028B4">
      <w:pPr>
        <w:pStyle w:val="1"/>
        <w:ind w:left="708" w:hanging="708"/>
        <w:jc w:val="center"/>
      </w:pPr>
      <w:r w:rsidRPr="00F22DCE">
        <w:t>ВАРНЕНСКОГО</w:t>
      </w:r>
      <w:r>
        <w:t xml:space="preserve"> </w:t>
      </w:r>
      <w:r w:rsidRPr="00F22DCE">
        <w:t xml:space="preserve"> МУНИЦИПАЛЬНОГО</w:t>
      </w:r>
      <w:r>
        <w:t xml:space="preserve"> </w:t>
      </w:r>
      <w:r w:rsidRPr="00F22DCE">
        <w:t>РАЙОНА</w:t>
      </w:r>
    </w:p>
    <w:p w:rsidR="00F028B4" w:rsidRPr="000062D4" w:rsidRDefault="00F028B4" w:rsidP="00F028B4">
      <w:pPr>
        <w:pBdr>
          <w:bottom w:val="single" w:sz="4" w:space="1" w:color="auto"/>
        </w:pBdr>
        <w:jc w:val="center"/>
        <w:rPr>
          <w:b/>
          <w:sz w:val="28"/>
          <w:szCs w:val="28"/>
        </w:rPr>
      </w:pPr>
      <w:r w:rsidRPr="000062D4">
        <w:rPr>
          <w:b/>
          <w:sz w:val="28"/>
          <w:szCs w:val="28"/>
        </w:rPr>
        <w:t>ЧЕЛЯБИНСКОЙ ОБЛАСТИ</w:t>
      </w:r>
    </w:p>
    <w:p w:rsidR="00BC6D86" w:rsidRPr="00775ACE" w:rsidRDefault="00F028B4" w:rsidP="00775ACE">
      <w:pPr>
        <w:jc w:val="center"/>
      </w:pPr>
      <w:r>
        <w:t>457212, п</w:t>
      </w:r>
      <w:proofErr w:type="gramStart"/>
      <w:r>
        <w:t>.Н</w:t>
      </w:r>
      <w:proofErr w:type="gramEnd"/>
      <w:r>
        <w:t>овый Урал ул.Шоссейная, 30, тел.: 8(351-42) 2-83-44, 2-83-95, т/факс 2-83-32</w:t>
      </w:r>
    </w:p>
    <w:p w:rsidR="00775ACE" w:rsidRPr="00775ACE" w:rsidRDefault="00F028B4" w:rsidP="00775ACE">
      <w:pPr>
        <w:autoSpaceDE w:val="0"/>
        <w:autoSpaceDN w:val="0"/>
        <w:adjustRightInd w:val="0"/>
        <w:rPr>
          <w:rFonts w:ascii="Calibri" w:eastAsiaTheme="minorHAnsi" w:hAnsi="Calibri" w:cs="Calibri"/>
          <w:sz w:val="22"/>
          <w:szCs w:val="22"/>
          <w:lang w:eastAsia="en-US"/>
        </w:rPr>
      </w:pPr>
      <w:r w:rsidRPr="00953D53">
        <w:rPr>
          <w:sz w:val="28"/>
          <w:szCs w:val="28"/>
        </w:rPr>
        <w:t xml:space="preserve">   </w:t>
      </w:r>
      <w:r w:rsidR="00BC6D86">
        <w:rPr>
          <w:sz w:val="28"/>
          <w:szCs w:val="28"/>
        </w:rPr>
        <w:t xml:space="preserve">  </w:t>
      </w:r>
      <w:r w:rsidR="00775ACE">
        <w:rPr>
          <w:sz w:val="28"/>
          <w:szCs w:val="28"/>
        </w:rPr>
        <w:t xml:space="preserve">                 </w:t>
      </w:r>
      <w:r w:rsidR="00775ACE" w:rsidRPr="00775ACE">
        <w:rPr>
          <w:rFonts w:ascii="Calibri" w:eastAsiaTheme="minorHAnsi" w:hAnsi="Calibri" w:cs="Calibri"/>
          <w:sz w:val="22"/>
          <w:szCs w:val="22"/>
          <w:lang w:eastAsia="en-US"/>
        </w:rPr>
        <w:t xml:space="preserve">                                                                                 </w:t>
      </w:r>
    </w:p>
    <w:p w:rsidR="00775ACE" w:rsidRPr="00775ACE" w:rsidRDefault="00775ACE" w:rsidP="00775ACE">
      <w:pPr>
        <w:autoSpaceDE w:val="0"/>
        <w:autoSpaceDN w:val="0"/>
        <w:adjustRightInd w:val="0"/>
        <w:jc w:val="center"/>
        <w:rPr>
          <w:rFonts w:ascii="Calibri" w:eastAsiaTheme="minorHAnsi" w:hAnsi="Calibri" w:cs="Calibri"/>
          <w:sz w:val="22"/>
          <w:szCs w:val="22"/>
          <w:lang w:eastAsia="en-US"/>
        </w:rPr>
      </w:pPr>
    </w:p>
    <w:p w:rsidR="00775ACE" w:rsidRDefault="00775ACE" w:rsidP="00775ACE">
      <w:pPr>
        <w:autoSpaceDE w:val="0"/>
        <w:autoSpaceDN w:val="0"/>
        <w:adjustRightInd w:val="0"/>
        <w:rPr>
          <w:rFonts w:ascii="Times New Roman CYR" w:eastAsiaTheme="minorHAnsi" w:hAnsi="Times New Roman CYR" w:cs="Times New Roman CYR"/>
          <w:b/>
          <w:bCs/>
          <w:sz w:val="28"/>
          <w:szCs w:val="28"/>
          <w:lang w:eastAsia="en-US"/>
        </w:rPr>
      </w:pPr>
      <w:r w:rsidRPr="00775ACE">
        <w:rPr>
          <w:rFonts w:eastAsiaTheme="minorHAnsi"/>
          <w:b/>
          <w:bCs/>
          <w:sz w:val="28"/>
          <w:szCs w:val="28"/>
          <w:lang w:eastAsia="en-US"/>
        </w:rPr>
        <w:t xml:space="preserve">                                       </w:t>
      </w:r>
      <w:r>
        <w:rPr>
          <w:rFonts w:eastAsiaTheme="minorHAnsi"/>
          <w:b/>
          <w:bCs/>
          <w:sz w:val="28"/>
          <w:szCs w:val="28"/>
          <w:lang w:eastAsia="en-US"/>
        </w:rPr>
        <w:t xml:space="preserve">                </w:t>
      </w:r>
      <w:r>
        <w:rPr>
          <w:rFonts w:ascii="Times New Roman CYR" w:eastAsiaTheme="minorHAnsi" w:hAnsi="Times New Roman CYR" w:cs="Times New Roman CYR"/>
          <w:b/>
          <w:bCs/>
          <w:sz w:val="28"/>
          <w:szCs w:val="28"/>
          <w:lang w:eastAsia="en-US"/>
        </w:rPr>
        <w:t>РЕШЕНИЕ</w:t>
      </w:r>
    </w:p>
    <w:p w:rsidR="00775ACE" w:rsidRDefault="00775ACE" w:rsidP="00775ACE">
      <w:pPr>
        <w:autoSpaceDE w:val="0"/>
        <w:autoSpaceDN w:val="0"/>
        <w:adjustRightInd w:val="0"/>
        <w:jc w:val="both"/>
        <w:rPr>
          <w:rFonts w:ascii="Calibri" w:eastAsiaTheme="minorHAnsi" w:hAnsi="Calibri" w:cs="Calibri"/>
          <w:sz w:val="22"/>
          <w:szCs w:val="22"/>
          <w:lang w:val="en-US" w:eastAsia="en-US"/>
        </w:rPr>
      </w:pPr>
    </w:p>
    <w:p w:rsidR="00775ACE" w:rsidRDefault="00775ACE" w:rsidP="00775ACE">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от 23 декабря 2021 года                  № 24             </w:t>
      </w:r>
    </w:p>
    <w:p w:rsidR="00775ACE" w:rsidRDefault="00775ACE" w:rsidP="00775ACE">
      <w:pPr>
        <w:autoSpaceDE w:val="0"/>
        <w:autoSpaceDN w:val="0"/>
        <w:adjustRightInd w:val="0"/>
        <w:jc w:val="both"/>
        <w:rPr>
          <w:rFonts w:eastAsiaTheme="minorHAnsi"/>
          <w:sz w:val="28"/>
          <w:szCs w:val="28"/>
          <w:lang w:val="en-US" w:eastAsia="en-US"/>
        </w:rPr>
      </w:pPr>
      <w:r>
        <w:rPr>
          <w:rFonts w:eastAsiaTheme="minorHAnsi"/>
          <w:sz w:val="28"/>
          <w:szCs w:val="28"/>
          <w:lang w:val="en-US" w:eastAsia="en-US"/>
        </w:rPr>
        <w:t xml:space="preserve">                                                                                                                                                                                                                                                                </w:t>
      </w:r>
    </w:p>
    <w:p w:rsidR="00775ACE" w:rsidRDefault="00775ACE" w:rsidP="00775ACE">
      <w:pPr>
        <w:autoSpaceDE w:val="0"/>
        <w:autoSpaceDN w:val="0"/>
        <w:adjustRightInd w:val="0"/>
        <w:jc w:val="both"/>
        <w:rPr>
          <w:rFonts w:ascii="Calibri" w:eastAsiaTheme="minorHAnsi" w:hAnsi="Calibri" w:cs="Calibri"/>
          <w:sz w:val="22"/>
          <w:szCs w:val="22"/>
          <w:lang w:val="en-US" w:eastAsia="en-US"/>
        </w:rPr>
      </w:pPr>
    </w:p>
    <w:p w:rsidR="00775ACE" w:rsidRDefault="00775ACE" w:rsidP="00775ACE">
      <w:pPr>
        <w:autoSpaceDE w:val="0"/>
        <w:autoSpaceDN w:val="0"/>
        <w:adjustRightInd w:val="0"/>
        <w:jc w:val="both"/>
        <w:rPr>
          <w:rFonts w:ascii="Times New Roman CYR" w:eastAsiaTheme="minorHAnsi" w:hAnsi="Times New Roman CYR" w:cs="Times New Roman CYR"/>
          <w:b/>
          <w:bCs/>
          <w:sz w:val="28"/>
          <w:szCs w:val="28"/>
          <w:lang w:eastAsia="en-US"/>
        </w:rPr>
      </w:pPr>
      <w:r>
        <w:rPr>
          <w:rFonts w:ascii="Times New Roman CYR" w:eastAsiaTheme="minorHAnsi" w:hAnsi="Times New Roman CYR" w:cs="Times New Roman CYR"/>
          <w:b/>
          <w:bCs/>
          <w:sz w:val="28"/>
          <w:szCs w:val="28"/>
          <w:lang w:eastAsia="en-US"/>
        </w:rPr>
        <w:t xml:space="preserve">О внесении изменений и дополнений в Устав </w:t>
      </w:r>
    </w:p>
    <w:p w:rsidR="00775ACE" w:rsidRDefault="00775ACE" w:rsidP="00775ACE">
      <w:pPr>
        <w:autoSpaceDE w:val="0"/>
        <w:autoSpaceDN w:val="0"/>
        <w:adjustRightInd w:val="0"/>
        <w:jc w:val="both"/>
        <w:rPr>
          <w:rFonts w:ascii="Times New Roman CYR" w:eastAsiaTheme="minorHAnsi" w:hAnsi="Times New Roman CYR" w:cs="Times New Roman CYR"/>
          <w:b/>
          <w:bCs/>
          <w:sz w:val="28"/>
          <w:szCs w:val="28"/>
          <w:lang w:eastAsia="en-US"/>
        </w:rPr>
      </w:pPr>
      <w:r>
        <w:rPr>
          <w:rFonts w:ascii="Times New Roman CYR" w:eastAsiaTheme="minorHAnsi" w:hAnsi="Times New Roman CYR" w:cs="Times New Roman CYR"/>
          <w:b/>
          <w:bCs/>
          <w:sz w:val="28"/>
          <w:szCs w:val="28"/>
          <w:lang w:eastAsia="en-US"/>
        </w:rPr>
        <w:t>Новоуральского сельского поселения</w:t>
      </w:r>
    </w:p>
    <w:p w:rsidR="00775ACE" w:rsidRPr="00775ACE" w:rsidRDefault="00775ACE" w:rsidP="00775ACE">
      <w:pPr>
        <w:autoSpaceDE w:val="0"/>
        <w:autoSpaceDN w:val="0"/>
        <w:adjustRightInd w:val="0"/>
        <w:ind w:firstLine="708"/>
        <w:jc w:val="center"/>
        <w:rPr>
          <w:rFonts w:ascii="Calibri" w:eastAsiaTheme="minorHAnsi" w:hAnsi="Calibri" w:cs="Calibri"/>
          <w:sz w:val="22"/>
          <w:szCs w:val="22"/>
          <w:lang w:eastAsia="en-US"/>
        </w:rPr>
      </w:pPr>
    </w:p>
    <w:p w:rsidR="00775ACE" w:rsidRPr="00775ACE" w:rsidRDefault="00775ACE" w:rsidP="00775ACE">
      <w:pPr>
        <w:autoSpaceDE w:val="0"/>
        <w:autoSpaceDN w:val="0"/>
        <w:adjustRightInd w:val="0"/>
        <w:spacing w:line="276" w:lineRule="auto"/>
        <w:ind w:firstLine="708"/>
        <w:jc w:val="both"/>
        <w:rPr>
          <w:rFonts w:eastAsiaTheme="minorHAnsi"/>
          <w:sz w:val="28"/>
          <w:szCs w:val="28"/>
          <w:lang w:eastAsia="en-US"/>
        </w:rPr>
      </w:pPr>
      <w:r>
        <w:rPr>
          <w:rFonts w:ascii="Times New Roman CYR" w:eastAsiaTheme="minorHAnsi" w:hAnsi="Times New Roman CYR" w:cs="Times New Roman CYR"/>
          <w:sz w:val="28"/>
          <w:szCs w:val="28"/>
          <w:lang w:eastAsia="en-US"/>
        </w:rPr>
        <w:t>В соответствии  с Федеральным законом от 06.10.2003 года                 инфраструктур и предоставляемых услуг, организация благоустройства территории поселения в соответствии с указанными правилами</w:t>
      </w:r>
      <w:proofErr w:type="gramStart"/>
      <w:r>
        <w:rPr>
          <w:rFonts w:ascii="Times New Roman CYR" w:eastAsiaTheme="minorHAnsi" w:hAnsi="Times New Roman CYR" w:cs="Times New Roman CYR"/>
          <w:sz w:val="28"/>
          <w:szCs w:val="28"/>
          <w:lang w:eastAsia="en-US"/>
        </w:rPr>
        <w:t>;</w:t>
      </w:r>
      <w:r w:rsidRPr="00775ACE">
        <w:rPr>
          <w:rFonts w:eastAsiaTheme="minorHAnsi"/>
          <w:sz w:val="28"/>
          <w:szCs w:val="28"/>
          <w:lang w:eastAsia="en-US"/>
        </w:rPr>
        <w:t>»</w:t>
      </w:r>
      <w:proofErr w:type="gramEnd"/>
      <w:r w:rsidRPr="00775ACE">
        <w:rPr>
          <w:rFonts w:eastAsiaTheme="minorHAnsi"/>
          <w:sz w:val="28"/>
          <w:szCs w:val="28"/>
          <w:lang w:eastAsia="en-US"/>
        </w:rPr>
        <w:t xml:space="preserve">; </w:t>
      </w:r>
    </w:p>
    <w:p w:rsidR="00775ACE" w:rsidRPr="00775ACE" w:rsidRDefault="00775ACE" w:rsidP="00775ACE">
      <w:pPr>
        <w:autoSpaceDE w:val="0"/>
        <w:autoSpaceDN w:val="0"/>
        <w:adjustRightInd w:val="0"/>
        <w:spacing w:line="276" w:lineRule="auto"/>
        <w:jc w:val="both"/>
        <w:rPr>
          <w:rFonts w:ascii="Calibri" w:eastAsiaTheme="minorHAnsi" w:hAnsi="Calibri" w:cs="Calibri"/>
          <w:sz w:val="22"/>
          <w:szCs w:val="22"/>
          <w:lang w:eastAsia="en-US"/>
        </w:rPr>
      </w:pPr>
    </w:p>
    <w:p w:rsidR="00775ACE" w:rsidRDefault="00775ACE" w:rsidP="00775ACE">
      <w:pPr>
        <w:autoSpaceDE w:val="0"/>
        <w:autoSpaceDN w:val="0"/>
        <w:adjustRightInd w:val="0"/>
        <w:spacing w:line="276" w:lineRule="auto"/>
        <w:ind w:firstLine="709"/>
        <w:jc w:val="both"/>
        <w:rPr>
          <w:rFonts w:ascii="Times New Roman CYR" w:eastAsiaTheme="minorHAnsi" w:hAnsi="Times New Roman CYR" w:cs="Times New Roman CYR"/>
          <w:b/>
          <w:bCs/>
          <w:sz w:val="28"/>
          <w:szCs w:val="28"/>
          <w:lang w:eastAsia="en-US"/>
        </w:rPr>
      </w:pPr>
      <w:r w:rsidRPr="00775ACE">
        <w:rPr>
          <w:rFonts w:eastAsiaTheme="minorHAnsi"/>
          <w:sz w:val="28"/>
          <w:szCs w:val="28"/>
          <w:lang w:eastAsia="en-US"/>
        </w:rPr>
        <w:t xml:space="preserve">2) </w:t>
      </w:r>
      <w:r>
        <w:rPr>
          <w:rFonts w:ascii="Times New Roman CYR" w:eastAsiaTheme="minorHAnsi" w:hAnsi="Times New Roman CYR" w:cs="Times New Roman CYR"/>
          <w:b/>
          <w:bCs/>
          <w:sz w:val="28"/>
          <w:szCs w:val="28"/>
          <w:lang w:eastAsia="en-US"/>
        </w:rPr>
        <w:t>В статье 11:</w:t>
      </w:r>
    </w:p>
    <w:p w:rsidR="00775ACE" w:rsidRDefault="00775ACE" w:rsidP="00775ACE">
      <w:pPr>
        <w:autoSpaceDE w:val="0"/>
        <w:autoSpaceDN w:val="0"/>
        <w:adjustRightInd w:val="0"/>
        <w:spacing w:line="276" w:lineRule="auto"/>
        <w:ind w:firstLine="709"/>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пункт 6 изложить в следующей редакции:</w:t>
      </w:r>
    </w:p>
    <w:p w:rsidR="00775ACE" w:rsidRPr="00775ACE" w:rsidRDefault="00775ACE" w:rsidP="00775ACE">
      <w:pPr>
        <w:autoSpaceDE w:val="0"/>
        <w:autoSpaceDN w:val="0"/>
        <w:adjustRightInd w:val="0"/>
        <w:spacing w:line="276" w:lineRule="auto"/>
        <w:ind w:firstLine="709"/>
        <w:jc w:val="both"/>
        <w:rPr>
          <w:rFonts w:eastAsiaTheme="minorHAnsi"/>
          <w:sz w:val="28"/>
          <w:szCs w:val="28"/>
          <w:lang w:eastAsia="en-US"/>
        </w:rPr>
      </w:pPr>
      <w:r w:rsidRPr="00775ACE">
        <w:rPr>
          <w:rFonts w:eastAsiaTheme="minorHAnsi"/>
          <w:sz w:val="28"/>
          <w:szCs w:val="28"/>
          <w:lang w:eastAsia="en-US"/>
        </w:rPr>
        <w:t xml:space="preserve">«6. </w:t>
      </w:r>
      <w:proofErr w:type="gramStart"/>
      <w:r>
        <w:rPr>
          <w:rFonts w:ascii="Times New Roman CYR" w:eastAsiaTheme="minorHAnsi" w:hAnsi="Times New Roman CYR" w:cs="Times New Roman CYR"/>
          <w:sz w:val="28"/>
          <w:szCs w:val="28"/>
          <w:lang w:eastAsia="en-US"/>
        </w:rPr>
        <w:t xml:space="preserve">Порядок организации и проведения публичных слушаний определяется решениями Совета депутатов Новоуральского 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rsidRPr="00775ACE">
        <w:rPr>
          <w:rFonts w:eastAsiaTheme="minorHAnsi"/>
          <w:sz w:val="28"/>
          <w:szCs w:val="28"/>
          <w:lang w:eastAsia="en-US"/>
        </w:rPr>
        <w:t>«</w:t>
      </w:r>
      <w:r>
        <w:rPr>
          <w:rFonts w:ascii="Times New Roman CYR" w:eastAsiaTheme="minorHAnsi" w:hAnsi="Times New Roman CYR" w:cs="Times New Roman CYR"/>
          <w:sz w:val="28"/>
          <w:szCs w:val="28"/>
          <w:lang w:eastAsia="en-US"/>
        </w:rPr>
        <w:t>Интернет</w:t>
      </w:r>
      <w:r w:rsidRPr="00775ACE">
        <w:rPr>
          <w:rFonts w:eastAsiaTheme="minorHAnsi"/>
          <w:sz w:val="28"/>
          <w:szCs w:val="28"/>
          <w:lang w:eastAsia="en-US"/>
        </w:rPr>
        <w:t xml:space="preserve">» </w:t>
      </w:r>
      <w:r>
        <w:rPr>
          <w:rFonts w:ascii="Times New Roman CYR" w:eastAsiaTheme="minorHAnsi" w:hAnsi="Times New Roman CYR" w:cs="Times New Roman CYR"/>
          <w:sz w:val="28"/>
          <w:szCs w:val="28"/>
          <w:lang w:eastAsia="en-US"/>
        </w:rPr>
        <w:t>или в случае, если орган местного самоуправления</w:t>
      </w:r>
      <w:proofErr w:type="gramEnd"/>
      <w:r>
        <w:rPr>
          <w:rFonts w:ascii="Times New Roman CYR" w:eastAsiaTheme="minorHAnsi" w:hAnsi="Times New Roman CYR" w:cs="Times New Roman CYR"/>
          <w:sz w:val="28"/>
          <w:szCs w:val="28"/>
          <w:lang w:eastAsia="en-US"/>
        </w:rPr>
        <w:t xml:space="preserve"> </w:t>
      </w:r>
      <w:proofErr w:type="gramStart"/>
      <w:r>
        <w:rPr>
          <w:rFonts w:ascii="Times New Roman CYR" w:eastAsiaTheme="minorHAnsi" w:hAnsi="Times New Roman CYR" w:cs="Times New Roman CYR"/>
          <w:sz w:val="28"/>
          <w:szCs w:val="28"/>
          <w:lang w:eastAsia="en-US"/>
        </w:rPr>
        <w:t xml:space="preserve">не имеет возможности размещать информацию о своей деятельности в информационно-телекоммуникационной сети </w:t>
      </w:r>
      <w:r w:rsidRPr="00775ACE">
        <w:rPr>
          <w:rFonts w:eastAsiaTheme="minorHAnsi"/>
          <w:sz w:val="28"/>
          <w:szCs w:val="28"/>
          <w:lang w:eastAsia="en-US"/>
        </w:rPr>
        <w:t>«</w:t>
      </w:r>
      <w:r>
        <w:rPr>
          <w:rFonts w:ascii="Times New Roman CYR" w:eastAsiaTheme="minorHAnsi" w:hAnsi="Times New Roman CYR" w:cs="Times New Roman CYR"/>
          <w:sz w:val="28"/>
          <w:szCs w:val="28"/>
          <w:lang w:eastAsia="en-US"/>
        </w:rPr>
        <w:t>Интернет</w:t>
      </w:r>
      <w:r w:rsidRPr="00775ACE">
        <w:rPr>
          <w:rFonts w:eastAsiaTheme="minorHAnsi"/>
          <w:sz w:val="28"/>
          <w:szCs w:val="28"/>
          <w:lang w:eastAsia="en-US"/>
        </w:rPr>
        <w:t xml:space="preserve">», </w:t>
      </w:r>
      <w:r>
        <w:rPr>
          <w:rFonts w:ascii="Times New Roman CYR" w:eastAsiaTheme="minorHAnsi" w:hAnsi="Times New Roman CYR" w:cs="Times New Roman CYR"/>
          <w:sz w:val="28"/>
          <w:szCs w:val="28"/>
          <w:lang w:eastAsia="en-US"/>
        </w:rPr>
        <w:t xml:space="preserve">на официальном сайте субъекта Российской Федерации или муниципального образования с учетом положений Федерального закона от 9 февраля 2009 года №8-ФЗ </w:t>
      </w:r>
      <w:r w:rsidRPr="00775ACE">
        <w:rPr>
          <w:rFonts w:eastAsiaTheme="minorHAnsi"/>
          <w:sz w:val="28"/>
          <w:szCs w:val="28"/>
          <w:lang w:eastAsia="en-US"/>
        </w:rPr>
        <w:t>«</w:t>
      </w:r>
      <w:r>
        <w:rPr>
          <w:rFonts w:ascii="Times New Roman CYR" w:eastAsiaTheme="minorHAnsi" w:hAnsi="Times New Roman CYR" w:cs="Times New Roman CYR"/>
          <w:sz w:val="28"/>
          <w:szCs w:val="28"/>
          <w:lang w:eastAsia="en-US"/>
        </w:rPr>
        <w:t>Об обеспечении доступа к информации о деятельности государственных органов и органов местного самоуправления</w:t>
      </w:r>
      <w:r w:rsidRPr="00775ACE">
        <w:rPr>
          <w:rFonts w:eastAsiaTheme="minorHAnsi"/>
          <w:sz w:val="28"/>
          <w:szCs w:val="28"/>
          <w:lang w:eastAsia="en-US"/>
        </w:rPr>
        <w:t>» (</w:t>
      </w:r>
      <w:r>
        <w:rPr>
          <w:rFonts w:ascii="Times New Roman CYR" w:eastAsiaTheme="minorHAnsi" w:hAnsi="Times New Roman CYR" w:cs="Times New Roman CYR"/>
          <w:sz w:val="28"/>
          <w:szCs w:val="28"/>
          <w:lang w:eastAsia="en-US"/>
        </w:rPr>
        <w:t xml:space="preserve">далее в настоящей статье - официальный сайт), возможность представления </w:t>
      </w:r>
      <w:r>
        <w:rPr>
          <w:rFonts w:ascii="Times New Roman CYR" w:eastAsiaTheme="minorHAnsi" w:hAnsi="Times New Roman CYR" w:cs="Times New Roman CYR"/>
          <w:sz w:val="28"/>
          <w:szCs w:val="28"/>
          <w:lang w:eastAsia="en-US"/>
        </w:rPr>
        <w:lastRenderedPageBreak/>
        <w:t>жителями муниципального образования своих замечаний и предложений</w:t>
      </w:r>
      <w:proofErr w:type="gramEnd"/>
      <w:r>
        <w:rPr>
          <w:rFonts w:ascii="Times New Roman CYR" w:eastAsiaTheme="minorHAnsi" w:hAnsi="Times New Roman CYR" w:cs="Times New Roman CYR"/>
          <w:sz w:val="28"/>
          <w:szCs w:val="28"/>
          <w:lang w:eastAsia="en-US"/>
        </w:rPr>
        <w:t xml:space="preserve"> </w:t>
      </w:r>
      <w:proofErr w:type="gramStart"/>
      <w:r>
        <w:rPr>
          <w:rFonts w:ascii="Times New Roman CYR" w:eastAsiaTheme="minorHAnsi" w:hAnsi="Times New Roman CYR" w:cs="Times New Roman CYR"/>
          <w:sz w:val="28"/>
          <w:szCs w:val="28"/>
          <w:lang w:eastAsia="en-US"/>
        </w:rPr>
        <w:t>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Pr="00775ACE">
        <w:rPr>
          <w:rFonts w:eastAsiaTheme="minorHAnsi"/>
          <w:sz w:val="28"/>
          <w:szCs w:val="28"/>
          <w:lang w:eastAsia="en-US"/>
        </w:rPr>
        <w:t>»;</w:t>
      </w:r>
      <w:proofErr w:type="gramEnd"/>
    </w:p>
    <w:p w:rsidR="00775ACE" w:rsidRPr="00775ACE" w:rsidRDefault="00775ACE" w:rsidP="00775ACE">
      <w:pPr>
        <w:autoSpaceDE w:val="0"/>
        <w:autoSpaceDN w:val="0"/>
        <w:adjustRightInd w:val="0"/>
        <w:spacing w:line="276" w:lineRule="auto"/>
        <w:ind w:firstLine="709"/>
        <w:jc w:val="both"/>
        <w:rPr>
          <w:rFonts w:ascii="Calibri" w:eastAsiaTheme="minorHAnsi" w:hAnsi="Calibri" w:cs="Calibri"/>
          <w:sz w:val="22"/>
          <w:szCs w:val="22"/>
          <w:lang w:eastAsia="en-US"/>
        </w:rPr>
      </w:pPr>
    </w:p>
    <w:p w:rsidR="00775ACE" w:rsidRDefault="00775ACE" w:rsidP="00775ACE">
      <w:pPr>
        <w:autoSpaceDE w:val="0"/>
        <w:autoSpaceDN w:val="0"/>
        <w:adjustRightInd w:val="0"/>
        <w:spacing w:line="276" w:lineRule="auto"/>
        <w:ind w:firstLine="709"/>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пункт 8 изложить в следующей редакции:</w:t>
      </w:r>
    </w:p>
    <w:p w:rsidR="00775ACE" w:rsidRPr="00775ACE" w:rsidRDefault="00775ACE" w:rsidP="00775ACE">
      <w:pPr>
        <w:autoSpaceDE w:val="0"/>
        <w:autoSpaceDN w:val="0"/>
        <w:adjustRightInd w:val="0"/>
        <w:spacing w:line="276" w:lineRule="auto"/>
        <w:ind w:firstLine="709"/>
        <w:jc w:val="both"/>
        <w:rPr>
          <w:rFonts w:eastAsiaTheme="minorHAnsi"/>
          <w:sz w:val="28"/>
          <w:szCs w:val="28"/>
          <w:lang w:eastAsia="en-US"/>
        </w:rPr>
      </w:pPr>
      <w:r w:rsidRPr="00775ACE">
        <w:rPr>
          <w:rFonts w:eastAsiaTheme="minorHAnsi"/>
          <w:sz w:val="28"/>
          <w:szCs w:val="28"/>
          <w:lang w:eastAsia="en-US"/>
        </w:rPr>
        <w:t xml:space="preserve">«8. </w:t>
      </w:r>
      <w:proofErr w:type="gramStart"/>
      <w:r>
        <w:rPr>
          <w:rFonts w:ascii="Times New Roman CYR" w:eastAsiaTheme="minorHAnsi" w:hAnsi="Times New Roman CYR" w:cs="Times New Roman CYR"/>
          <w:sz w:val="28"/>
          <w:szCs w:val="28"/>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ascii="Times New Roman CYR" w:eastAsiaTheme="minorHAnsi" w:hAnsi="Times New Roman CYR" w:cs="Times New Roman CYR"/>
          <w:sz w:val="28"/>
          <w:szCs w:val="28"/>
          <w:lang w:eastAsia="en-U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Pr>
          <w:rFonts w:ascii="Times New Roman CYR" w:eastAsiaTheme="minorHAnsi" w:hAnsi="Times New Roman CYR" w:cs="Times New Roman CYR"/>
          <w:sz w:val="28"/>
          <w:szCs w:val="28"/>
          <w:lang w:eastAsia="en-US"/>
        </w:rPr>
        <w:t>.</w:t>
      </w:r>
      <w:r w:rsidRPr="00775ACE">
        <w:rPr>
          <w:rFonts w:eastAsiaTheme="minorHAnsi"/>
          <w:sz w:val="28"/>
          <w:szCs w:val="28"/>
          <w:lang w:eastAsia="en-US"/>
        </w:rPr>
        <w:t>»;</w:t>
      </w:r>
      <w:proofErr w:type="gramEnd"/>
    </w:p>
    <w:p w:rsidR="00775ACE" w:rsidRPr="00775ACE" w:rsidRDefault="00775ACE" w:rsidP="00775ACE">
      <w:pPr>
        <w:autoSpaceDE w:val="0"/>
        <w:autoSpaceDN w:val="0"/>
        <w:adjustRightInd w:val="0"/>
        <w:spacing w:line="276" w:lineRule="auto"/>
        <w:ind w:firstLine="709"/>
        <w:jc w:val="both"/>
        <w:rPr>
          <w:rFonts w:ascii="Calibri" w:eastAsiaTheme="minorHAnsi" w:hAnsi="Calibri" w:cs="Calibri"/>
          <w:sz w:val="22"/>
          <w:szCs w:val="22"/>
          <w:lang w:eastAsia="en-US"/>
        </w:rPr>
      </w:pPr>
    </w:p>
    <w:p w:rsidR="00775ACE" w:rsidRDefault="00775ACE" w:rsidP="00775ACE">
      <w:pPr>
        <w:autoSpaceDE w:val="0"/>
        <w:autoSpaceDN w:val="0"/>
        <w:adjustRightInd w:val="0"/>
        <w:spacing w:line="276" w:lineRule="auto"/>
        <w:ind w:firstLine="708"/>
        <w:jc w:val="both"/>
        <w:rPr>
          <w:rFonts w:ascii="Times New Roman CYR" w:eastAsiaTheme="minorHAnsi" w:hAnsi="Times New Roman CYR" w:cs="Times New Roman CYR"/>
          <w:b/>
          <w:bCs/>
          <w:sz w:val="28"/>
          <w:szCs w:val="28"/>
          <w:lang w:eastAsia="en-US"/>
        </w:rPr>
      </w:pPr>
      <w:r w:rsidRPr="00775ACE">
        <w:rPr>
          <w:rFonts w:eastAsiaTheme="minorHAnsi"/>
          <w:sz w:val="28"/>
          <w:szCs w:val="28"/>
          <w:lang w:eastAsia="en-US"/>
        </w:rPr>
        <w:t xml:space="preserve">3) </w:t>
      </w:r>
      <w:r>
        <w:rPr>
          <w:rFonts w:ascii="Times New Roman CYR" w:eastAsiaTheme="minorHAnsi" w:hAnsi="Times New Roman CYR" w:cs="Times New Roman CYR"/>
          <w:b/>
          <w:bCs/>
          <w:sz w:val="28"/>
          <w:szCs w:val="28"/>
          <w:lang w:eastAsia="en-US"/>
        </w:rPr>
        <w:t>В  статье 22.2:</w:t>
      </w:r>
    </w:p>
    <w:p w:rsidR="00775ACE" w:rsidRDefault="00775ACE" w:rsidP="00775ACE">
      <w:pPr>
        <w:autoSpaceDE w:val="0"/>
        <w:autoSpaceDN w:val="0"/>
        <w:adjustRightInd w:val="0"/>
        <w:spacing w:line="276" w:lineRule="auto"/>
        <w:ind w:firstLine="708"/>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подпункт 7 изложить в следующей редакции:</w:t>
      </w:r>
    </w:p>
    <w:p w:rsidR="00775ACE" w:rsidRPr="00775ACE" w:rsidRDefault="00775ACE" w:rsidP="00775ACE">
      <w:pPr>
        <w:autoSpaceDE w:val="0"/>
        <w:autoSpaceDN w:val="0"/>
        <w:adjustRightInd w:val="0"/>
        <w:spacing w:line="276" w:lineRule="auto"/>
        <w:ind w:firstLine="708"/>
        <w:jc w:val="both"/>
        <w:rPr>
          <w:rFonts w:eastAsiaTheme="minorHAnsi"/>
          <w:sz w:val="28"/>
          <w:szCs w:val="28"/>
          <w:lang w:eastAsia="en-US"/>
        </w:rPr>
      </w:pPr>
      <w:proofErr w:type="gramStart"/>
      <w:r w:rsidRPr="00775ACE">
        <w:rPr>
          <w:rFonts w:eastAsiaTheme="minorHAnsi"/>
          <w:sz w:val="28"/>
          <w:szCs w:val="28"/>
          <w:lang w:eastAsia="en-US"/>
        </w:rPr>
        <w:t xml:space="preserve">«7) </w:t>
      </w:r>
      <w:r>
        <w:rPr>
          <w:rFonts w:ascii="Times New Roman CYR" w:eastAsiaTheme="minorHAnsi" w:hAnsi="Times New Roman CYR" w:cs="Times New Roman CYR"/>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CYR" w:eastAsiaTheme="minorHAnsi" w:hAnsi="Times New Roman CYR" w:cs="Times New Roman CYR"/>
          <w:sz w:val="28"/>
          <w:szCs w:val="28"/>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CYR" w:eastAsiaTheme="minorHAnsi" w:hAnsi="Times New Roman CYR" w:cs="Times New Roman CYR"/>
          <w:sz w:val="28"/>
          <w:szCs w:val="28"/>
          <w:lang w:eastAsia="en-US"/>
        </w:rPr>
        <w:t>;</w:t>
      </w:r>
      <w:r w:rsidRPr="00775ACE">
        <w:rPr>
          <w:rFonts w:eastAsiaTheme="minorHAnsi"/>
          <w:sz w:val="28"/>
          <w:szCs w:val="28"/>
          <w:lang w:eastAsia="en-US"/>
        </w:rPr>
        <w:t>»</w:t>
      </w:r>
      <w:proofErr w:type="gramEnd"/>
      <w:r w:rsidRPr="00775ACE">
        <w:rPr>
          <w:rFonts w:eastAsiaTheme="minorHAnsi"/>
          <w:sz w:val="28"/>
          <w:szCs w:val="28"/>
          <w:lang w:eastAsia="en-US"/>
        </w:rPr>
        <w:t>;</w:t>
      </w:r>
    </w:p>
    <w:p w:rsidR="00775ACE" w:rsidRPr="00775ACE" w:rsidRDefault="00775ACE" w:rsidP="00775ACE">
      <w:pPr>
        <w:autoSpaceDE w:val="0"/>
        <w:autoSpaceDN w:val="0"/>
        <w:adjustRightInd w:val="0"/>
        <w:spacing w:line="276" w:lineRule="auto"/>
        <w:jc w:val="both"/>
        <w:rPr>
          <w:rFonts w:ascii="Calibri" w:eastAsiaTheme="minorHAnsi" w:hAnsi="Calibri" w:cs="Calibri"/>
          <w:sz w:val="22"/>
          <w:szCs w:val="22"/>
          <w:lang w:eastAsia="en-US"/>
        </w:rPr>
      </w:pPr>
    </w:p>
    <w:p w:rsidR="00775ACE" w:rsidRDefault="00775ACE" w:rsidP="00775ACE">
      <w:pPr>
        <w:autoSpaceDE w:val="0"/>
        <w:autoSpaceDN w:val="0"/>
        <w:adjustRightInd w:val="0"/>
        <w:spacing w:line="276" w:lineRule="auto"/>
        <w:ind w:firstLine="708"/>
        <w:jc w:val="both"/>
        <w:rPr>
          <w:rFonts w:ascii="Times New Roman CYR" w:eastAsiaTheme="minorHAnsi" w:hAnsi="Times New Roman CYR" w:cs="Times New Roman CYR"/>
          <w:b/>
          <w:bCs/>
          <w:sz w:val="28"/>
          <w:szCs w:val="28"/>
          <w:lang w:eastAsia="en-US"/>
        </w:rPr>
      </w:pPr>
      <w:r w:rsidRPr="00775ACE">
        <w:rPr>
          <w:rFonts w:eastAsiaTheme="minorHAnsi"/>
          <w:sz w:val="28"/>
          <w:szCs w:val="28"/>
          <w:lang w:eastAsia="en-US"/>
        </w:rPr>
        <w:t>4)</w:t>
      </w:r>
      <w:r w:rsidRPr="00775ACE">
        <w:rPr>
          <w:rFonts w:eastAsiaTheme="minorHAnsi"/>
          <w:b/>
          <w:bCs/>
          <w:sz w:val="28"/>
          <w:szCs w:val="28"/>
          <w:lang w:eastAsia="en-US"/>
        </w:rPr>
        <w:t xml:space="preserve"> </w:t>
      </w:r>
      <w:r>
        <w:rPr>
          <w:rFonts w:ascii="Times New Roman CYR" w:eastAsiaTheme="minorHAnsi" w:hAnsi="Times New Roman CYR" w:cs="Times New Roman CYR"/>
          <w:b/>
          <w:bCs/>
          <w:sz w:val="28"/>
          <w:szCs w:val="28"/>
          <w:lang w:eastAsia="en-US"/>
        </w:rPr>
        <w:t>В пункте 1 статьи 27:</w:t>
      </w:r>
    </w:p>
    <w:p w:rsidR="00775ACE" w:rsidRDefault="00775ACE" w:rsidP="00775ACE">
      <w:pPr>
        <w:autoSpaceDE w:val="0"/>
        <w:autoSpaceDN w:val="0"/>
        <w:adjustRightInd w:val="0"/>
        <w:spacing w:line="276" w:lineRule="auto"/>
        <w:ind w:firstLine="708"/>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lastRenderedPageBreak/>
        <w:t>подпункт 8 изложить в следующей редакции:</w:t>
      </w:r>
    </w:p>
    <w:p w:rsidR="00775ACE" w:rsidRPr="00775ACE" w:rsidRDefault="00775ACE" w:rsidP="00775ACE">
      <w:pPr>
        <w:autoSpaceDE w:val="0"/>
        <w:autoSpaceDN w:val="0"/>
        <w:adjustRightInd w:val="0"/>
        <w:spacing w:line="276" w:lineRule="auto"/>
        <w:ind w:firstLine="708"/>
        <w:jc w:val="both"/>
        <w:rPr>
          <w:rFonts w:eastAsiaTheme="minorHAnsi"/>
          <w:sz w:val="28"/>
          <w:szCs w:val="28"/>
          <w:lang w:eastAsia="en-US"/>
        </w:rPr>
      </w:pPr>
      <w:proofErr w:type="gramStart"/>
      <w:r w:rsidRPr="00775ACE">
        <w:rPr>
          <w:rFonts w:eastAsiaTheme="minorHAnsi"/>
          <w:sz w:val="28"/>
          <w:szCs w:val="28"/>
          <w:lang w:eastAsia="en-US"/>
        </w:rPr>
        <w:t xml:space="preserve">«8) </w:t>
      </w:r>
      <w:r>
        <w:rPr>
          <w:rFonts w:ascii="Times New Roman CYR" w:eastAsiaTheme="minorHAnsi" w:hAnsi="Times New Roman CYR" w:cs="Times New Roman CYR"/>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CYR" w:eastAsiaTheme="minorHAnsi" w:hAnsi="Times New Roman CYR" w:cs="Times New Roman CYR"/>
          <w:sz w:val="28"/>
          <w:szCs w:val="28"/>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CYR" w:eastAsiaTheme="minorHAnsi" w:hAnsi="Times New Roman CYR" w:cs="Times New Roman CYR"/>
          <w:sz w:val="28"/>
          <w:szCs w:val="28"/>
          <w:lang w:eastAsia="en-US"/>
        </w:rPr>
        <w:t>;</w:t>
      </w:r>
      <w:r w:rsidRPr="00775ACE">
        <w:rPr>
          <w:rFonts w:eastAsiaTheme="minorHAnsi"/>
          <w:sz w:val="28"/>
          <w:szCs w:val="28"/>
          <w:lang w:eastAsia="en-US"/>
        </w:rPr>
        <w:t>»</w:t>
      </w:r>
      <w:proofErr w:type="gramEnd"/>
      <w:r w:rsidRPr="00775ACE">
        <w:rPr>
          <w:rFonts w:eastAsiaTheme="minorHAnsi"/>
          <w:sz w:val="28"/>
          <w:szCs w:val="28"/>
          <w:lang w:eastAsia="en-US"/>
        </w:rPr>
        <w:t>;</w:t>
      </w:r>
    </w:p>
    <w:p w:rsidR="00775ACE" w:rsidRPr="00775ACE" w:rsidRDefault="00775ACE" w:rsidP="00775ACE">
      <w:pPr>
        <w:autoSpaceDE w:val="0"/>
        <w:autoSpaceDN w:val="0"/>
        <w:adjustRightInd w:val="0"/>
        <w:spacing w:line="276" w:lineRule="auto"/>
        <w:ind w:firstLine="708"/>
        <w:jc w:val="both"/>
        <w:rPr>
          <w:rFonts w:ascii="Calibri" w:eastAsiaTheme="minorHAnsi" w:hAnsi="Calibri" w:cs="Calibri"/>
          <w:sz w:val="22"/>
          <w:szCs w:val="22"/>
          <w:lang w:eastAsia="en-US"/>
        </w:rPr>
      </w:pPr>
    </w:p>
    <w:p w:rsidR="00775ACE" w:rsidRPr="00775ACE" w:rsidRDefault="00775ACE" w:rsidP="00775ACE">
      <w:pPr>
        <w:autoSpaceDE w:val="0"/>
        <w:autoSpaceDN w:val="0"/>
        <w:adjustRightInd w:val="0"/>
        <w:spacing w:line="276" w:lineRule="auto"/>
        <w:ind w:firstLine="708"/>
        <w:jc w:val="both"/>
        <w:rPr>
          <w:rFonts w:ascii="Calibri" w:eastAsiaTheme="minorHAnsi" w:hAnsi="Calibri" w:cs="Calibri"/>
          <w:sz w:val="22"/>
          <w:szCs w:val="22"/>
          <w:lang w:eastAsia="en-US"/>
        </w:rPr>
      </w:pPr>
    </w:p>
    <w:p w:rsidR="00775ACE" w:rsidRDefault="00775ACE" w:rsidP="00775ACE">
      <w:pPr>
        <w:autoSpaceDE w:val="0"/>
        <w:autoSpaceDN w:val="0"/>
        <w:adjustRightInd w:val="0"/>
        <w:spacing w:line="276" w:lineRule="auto"/>
        <w:ind w:firstLine="708"/>
        <w:jc w:val="both"/>
        <w:rPr>
          <w:rFonts w:ascii="Times New Roman CYR" w:eastAsiaTheme="minorHAnsi" w:hAnsi="Times New Roman CYR" w:cs="Times New Roman CYR"/>
          <w:b/>
          <w:bCs/>
          <w:sz w:val="28"/>
          <w:szCs w:val="28"/>
          <w:lang w:eastAsia="en-US"/>
        </w:rPr>
      </w:pPr>
      <w:r w:rsidRPr="00775ACE">
        <w:rPr>
          <w:rFonts w:eastAsiaTheme="minorHAnsi"/>
          <w:sz w:val="28"/>
          <w:szCs w:val="28"/>
          <w:lang w:eastAsia="en-US"/>
        </w:rPr>
        <w:t xml:space="preserve">5) </w:t>
      </w:r>
      <w:r>
        <w:rPr>
          <w:rFonts w:ascii="Times New Roman CYR" w:eastAsiaTheme="minorHAnsi" w:hAnsi="Times New Roman CYR" w:cs="Times New Roman CYR"/>
          <w:b/>
          <w:bCs/>
          <w:sz w:val="28"/>
          <w:szCs w:val="28"/>
          <w:lang w:eastAsia="en-US"/>
        </w:rPr>
        <w:t>В пункте  1 статьи  30:</w:t>
      </w:r>
    </w:p>
    <w:p w:rsidR="00775ACE" w:rsidRDefault="00775ACE" w:rsidP="00775ACE">
      <w:pPr>
        <w:autoSpaceDE w:val="0"/>
        <w:autoSpaceDN w:val="0"/>
        <w:adjustRightInd w:val="0"/>
        <w:spacing w:line="276" w:lineRule="auto"/>
        <w:ind w:firstLine="708"/>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подпункт 9 изложить в следующей редакции:</w:t>
      </w:r>
    </w:p>
    <w:p w:rsidR="00775ACE" w:rsidRPr="00775ACE" w:rsidRDefault="00775ACE" w:rsidP="00775ACE">
      <w:pPr>
        <w:autoSpaceDE w:val="0"/>
        <w:autoSpaceDN w:val="0"/>
        <w:adjustRightInd w:val="0"/>
        <w:spacing w:line="276" w:lineRule="auto"/>
        <w:ind w:firstLine="708"/>
        <w:jc w:val="both"/>
        <w:rPr>
          <w:rFonts w:eastAsiaTheme="minorHAnsi"/>
          <w:sz w:val="28"/>
          <w:szCs w:val="28"/>
          <w:lang w:eastAsia="en-US"/>
        </w:rPr>
      </w:pPr>
      <w:r w:rsidRPr="00775ACE">
        <w:rPr>
          <w:rFonts w:eastAsiaTheme="minorHAnsi"/>
          <w:sz w:val="28"/>
          <w:szCs w:val="28"/>
          <w:lang w:eastAsia="en-US"/>
        </w:rPr>
        <w:t xml:space="preserve">«9) </w:t>
      </w:r>
      <w:r>
        <w:rPr>
          <w:rFonts w:ascii="Times New Roman CYR" w:eastAsiaTheme="minorHAnsi" w:hAnsi="Times New Roman CYR" w:cs="Times New Roman CYR"/>
          <w:sz w:val="28"/>
          <w:szCs w:val="28"/>
          <w:lang w:eastAsia="en-US"/>
        </w:rPr>
        <w:t>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соответствии с указанными правилами</w:t>
      </w:r>
      <w:proofErr w:type="gramStart"/>
      <w:r>
        <w:rPr>
          <w:rFonts w:ascii="Times New Roman CYR" w:eastAsiaTheme="minorHAnsi" w:hAnsi="Times New Roman CYR" w:cs="Times New Roman CYR"/>
          <w:sz w:val="28"/>
          <w:szCs w:val="28"/>
          <w:lang w:eastAsia="en-US"/>
        </w:rPr>
        <w:t>;</w:t>
      </w:r>
      <w:r w:rsidRPr="00775ACE">
        <w:rPr>
          <w:rFonts w:eastAsiaTheme="minorHAnsi"/>
          <w:sz w:val="28"/>
          <w:szCs w:val="28"/>
          <w:lang w:eastAsia="en-US"/>
        </w:rPr>
        <w:t>»</w:t>
      </w:r>
      <w:proofErr w:type="gramEnd"/>
      <w:r w:rsidRPr="00775ACE">
        <w:rPr>
          <w:rFonts w:eastAsiaTheme="minorHAnsi"/>
          <w:sz w:val="28"/>
          <w:szCs w:val="28"/>
          <w:lang w:eastAsia="en-US"/>
        </w:rPr>
        <w:t>;</w:t>
      </w:r>
    </w:p>
    <w:p w:rsidR="00775ACE" w:rsidRPr="00775ACE" w:rsidRDefault="00775ACE" w:rsidP="00775ACE">
      <w:pPr>
        <w:autoSpaceDE w:val="0"/>
        <w:autoSpaceDN w:val="0"/>
        <w:adjustRightInd w:val="0"/>
        <w:spacing w:line="276" w:lineRule="auto"/>
        <w:jc w:val="both"/>
        <w:rPr>
          <w:rFonts w:ascii="Calibri" w:eastAsiaTheme="minorHAnsi" w:hAnsi="Calibri" w:cs="Calibri"/>
          <w:sz w:val="22"/>
          <w:szCs w:val="22"/>
          <w:lang w:eastAsia="en-US"/>
        </w:rPr>
      </w:pPr>
    </w:p>
    <w:p w:rsidR="00775ACE" w:rsidRDefault="00775ACE" w:rsidP="00775ACE">
      <w:pPr>
        <w:autoSpaceDE w:val="0"/>
        <w:autoSpaceDN w:val="0"/>
        <w:adjustRightInd w:val="0"/>
        <w:spacing w:line="276" w:lineRule="auto"/>
        <w:ind w:firstLine="709"/>
        <w:jc w:val="both"/>
        <w:rPr>
          <w:rFonts w:ascii="Times New Roman CYR" w:eastAsiaTheme="minorHAnsi" w:hAnsi="Times New Roman CYR" w:cs="Times New Roman CYR"/>
          <w:sz w:val="28"/>
          <w:szCs w:val="28"/>
          <w:lang w:eastAsia="en-US"/>
        </w:rPr>
      </w:pPr>
      <w:r w:rsidRPr="00775ACE">
        <w:rPr>
          <w:rFonts w:eastAsiaTheme="minorHAnsi"/>
          <w:sz w:val="28"/>
          <w:szCs w:val="28"/>
          <w:lang w:eastAsia="en-US"/>
        </w:rPr>
        <w:t xml:space="preserve">2. </w:t>
      </w:r>
      <w:r>
        <w:rPr>
          <w:rFonts w:ascii="Times New Roman CYR" w:eastAsiaTheme="minorHAnsi" w:hAnsi="Times New Roman CYR" w:cs="Times New Roman CYR"/>
          <w:sz w:val="28"/>
          <w:szCs w:val="28"/>
          <w:lang w:eastAsia="en-US"/>
        </w:rPr>
        <w:t xml:space="preserve">Настоящее Решение подлежит официальному опубликованию в газете </w:t>
      </w:r>
      <w:r w:rsidRPr="00775ACE">
        <w:rPr>
          <w:rFonts w:eastAsiaTheme="minorHAnsi"/>
          <w:sz w:val="28"/>
          <w:szCs w:val="28"/>
          <w:lang w:eastAsia="en-US"/>
        </w:rPr>
        <w:t>«</w:t>
      </w:r>
      <w:r>
        <w:rPr>
          <w:rFonts w:ascii="Times New Roman CYR" w:eastAsiaTheme="minorHAnsi" w:hAnsi="Times New Roman CYR" w:cs="Times New Roman CYR"/>
          <w:sz w:val="28"/>
          <w:szCs w:val="28"/>
          <w:lang w:eastAsia="en-US"/>
        </w:rPr>
        <w:t>Советское село</w:t>
      </w:r>
      <w:r w:rsidRPr="00775ACE">
        <w:rPr>
          <w:rFonts w:eastAsiaTheme="minorHAnsi"/>
          <w:sz w:val="28"/>
          <w:szCs w:val="28"/>
          <w:lang w:eastAsia="en-US"/>
        </w:rPr>
        <w:t xml:space="preserve">» </w:t>
      </w:r>
      <w:r>
        <w:rPr>
          <w:rFonts w:ascii="Times New Roman CYR" w:eastAsiaTheme="minorHAnsi" w:hAnsi="Times New Roman CYR" w:cs="Times New Roman CYR"/>
          <w:sz w:val="28"/>
          <w:szCs w:val="28"/>
          <w:lang w:eastAsia="en-US"/>
        </w:rPr>
        <w:t>и обнародованию на Информационном стенде администрации сельского поселения,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775ACE" w:rsidRPr="00775ACE" w:rsidRDefault="00775ACE" w:rsidP="00775ACE">
      <w:pPr>
        <w:autoSpaceDE w:val="0"/>
        <w:autoSpaceDN w:val="0"/>
        <w:adjustRightInd w:val="0"/>
        <w:spacing w:line="276" w:lineRule="auto"/>
        <w:ind w:firstLine="709"/>
        <w:jc w:val="both"/>
        <w:rPr>
          <w:rFonts w:ascii="Calibri" w:eastAsiaTheme="minorHAnsi" w:hAnsi="Calibri" w:cs="Calibri"/>
          <w:sz w:val="22"/>
          <w:szCs w:val="22"/>
          <w:lang w:eastAsia="en-US"/>
        </w:rPr>
      </w:pPr>
    </w:p>
    <w:p w:rsidR="00775ACE" w:rsidRDefault="00775ACE" w:rsidP="00775ACE">
      <w:pPr>
        <w:autoSpaceDE w:val="0"/>
        <w:autoSpaceDN w:val="0"/>
        <w:adjustRightInd w:val="0"/>
        <w:spacing w:line="276" w:lineRule="auto"/>
        <w:ind w:left="57"/>
        <w:jc w:val="both"/>
        <w:rPr>
          <w:rFonts w:ascii="Times New Roman CYR" w:eastAsiaTheme="minorHAnsi" w:hAnsi="Times New Roman CYR" w:cs="Times New Roman CYR"/>
          <w:sz w:val="28"/>
          <w:szCs w:val="28"/>
          <w:lang w:eastAsia="en-US"/>
        </w:rPr>
      </w:pPr>
      <w:r w:rsidRPr="00775ACE">
        <w:rPr>
          <w:rFonts w:eastAsiaTheme="minorHAnsi"/>
          <w:sz w:val="28"/>
          <w:szCs w:val="28"/>
          <w:lang w:eastAsia="en-US"/>
        </w:rPr>
        <w:tab/>
        <w:t xml:space="preserve">3. </w:t>
      </w:r>
      <w:r>
        <w:rPr>
          <w:rFonts w:ascii="Times New Roman CYR" w:eastAsiaTheme="minorHAnsi" w:hAnsi="Times New Roman CYR" w:cs="Times New Roman CYR"/>
          <w:sz w:val="28"/>
          <w:szCs w:val="28"/>
          <w:lang w:eastAsia="en-US"/>
        </w:rPr>
        <w:t>Настоящее Решение вступает в силу после его официального опубликования (обнародования) в соответствии с действующим законодательством.</w:t>
      </w:r>
    </w:p>
    <w:p w:rsidR="00775ACE" w:rsidRPr="00775ACE" w:rsidRDefault="00775ACE" w:rsidP="00775ACE">
      <w:pPr>
        <w:autoSpaceDE w:val="0"/>
        <w:autoSpaceDN w:val="0"/>
        <w:adjustRightInd w:val="0"/>
        <w:spacing w:line="276" w:lineRule="auto"/>
        <w:ind w:left="-57"/>
        <w:jc w:val="both"/>
        <w:rPr>
          <w:rFonts w:ascii="Calibri" w:eastAsiaTheme="minorHAnsi" w:hAnsi="Calibri" w:cs="Calibri"/>
          <w:sz w:val="22"/>
          <w:szCs w:val="22"/>
          <w:lang w:eastAsia="en-US"/>
        </w:rPr>
      </w:pPr>
    </w:p>
    <w:p w:rsidR="00775ACE" w:rsidRPr="00775ACE" w:rsidRDefault="00775ACE" w:rsidP="00775ACE">
      <w:pPr>
        <w:autoSpaceDE w:val="0"/>
        <w:autoSpaceDN w:val="0"/>
        <w:adjustRightInd w:val="0"/>
        <w:spacing w:line="276" w:lineRule="auto"/>
        <w:ind w:left="-57"/>
        <w:jc w:val="both"/>
        <w:rPr>
          <w:rFonts w:ascii="Calibri" w:eastAsiaTheme="minorHAnsi" w:hAnsi="Calibri" w:cs="Calibri"/>
          <w:sz w:val="22"/>
          <w:szCs w:val="22"/>
          <w:lang w:eastAsia="en-US"/>
        </w:rPr>
      </w:pPr>
    </w:p>
    <w:p w:rsidR="00775ACE" w:rsidRPr="00775ACE" w:rsidRDefault="00775ACE" w:rsidP="00775ACE">
      <w:pPr>
        <w:autoSpaceDE w:val="0"/>
        <w:autoSpaceDN w:val="0"/>
        <w:adjustRightInd w:val="0"/>
        <w:jc w:val="both"/>
        <w:rPr>
          <w:rFonts w:ascii="Calibri" w:eastAsiaTheme="minorHAnsi" w:hAnsi="Calibri" w:cs="Calibri"/>
          <w:sz w:val="22"/>
          <w:szCs w:val="22"/>
          <w:lang w:eastAsia="en-US"/>
        </w:rPr>
      </w:pPr>
    </w:p>
    <w:p w:rsidR="00775ACE" w:rsidRPr="00775ACE" w:rsidRDefault="00775ACE" w:rsidP="00775ACE">
      <w:pPr>
        <w:autoSpaceDE w:val="0"/>
        <w:autoSpaceDN w:val="0"/>
        <w:adjustRightInd w:val="0"/>
        <w:jc w:val="both"/>
        <w:rPr>
          <w:rFonts w:ascii="Calibri" w:eastAsiaTheme="minorHAnsi" w:hAnsi="Calibri" w:cs="Calibri"/>
          <w:sz w:val="22"/>
          <w:szCs w:val="22"/>
          <w:lang w:eastAsia="en-US"/>
        </w:rPr>
      </w:pPr>
      <w:hyperlink r:id="rId7" w:history="1">
        <w:r w:rsidRPr="00775ACE">
          <w:rPr>
            <w:rFonts w:eastAsiaTheme="minorHAnsi"/>
            <w:b/>
            <w:bCs/>
            <w:color w:val="000000"/>
            <w:sz w:val="28"/>
            <w:szCs w:val="28"/>
            <w:lang w:eastAsia="en-US"/>
          </w:rPr>
          <w:t>Председатель Совета депутатов</w:t>
        </w:r>
      </w:hyperlink>
    </w:p>
    <w:p w:rsidR="00775ACE" w:rsidRPr="00775ACE" w:rsidRDefault="00775ACE" w:rsidP="00775ACE">
      <w:pPr>
        <w:autoSpaceDE w:val="0"/>
        <w:autoSpaceDN w:val="0"/>
        <w:adjustRightInd w:val="0"/>
        <w:jc w:val="both"/>
        <w:rPr>
          <w:rFonts w:ascii="Calibri" w:eastAsiaTheme="minorHAnsi" w:hAnsi="Calibri" w:cs="Calibri"/>
          <w:sz w:val="22"/>
          <w:szCs w:val="22"/>
          <w:lang w:eastAsia="en-US"/>
        </w:rPr>
      </w:pPr>
      <w:hyperlink r:id="rId8" w:history="1">
        <w:r w:rsidRPr="00775ACE">
          <w:rPr>
            <w:rFonts w:eastAsiaTheme="minorHAnsi"/>
            <w:b/>
            <w:bCs/>
            <w:color w:val="000000"/>
            <w:sz w:val="28"/>
            <w:szCs w:val="28"/>
            <w:lang w:eastAsia="en-US"/>
          </w:rPr>
          <w:t>Новоуральского сельского поселения</w:t>
        </w:r>
      </w:hyperlink>
      <w:r w:rsidRPr="00775ACE">
        <w:rPr>
          <w:rFonts w:eastAsiaTheme="minorHAnsi"/>
          <w:b/>
          <w:bCs/>
          <w:color w:val="000000"/>
          <w:sz w:val="28"/>
          <w:szCs w:val="28"/>
          <w:lang w:eastAsia="en-US"/>
        </w:rPr>
        <w:t xml:space="preserve">                                     </w:t>
      </w:r>
      <w:hyperlink r:id="rId9" w:history="1">
        <w:r w:rsidRPr="00775ACE">
          <w:rPr>
            <w:rFonts w:eastAsiaTheme="minorHAnsi"/>
            <w:b/>
            <w:bCs/>
            <w:color w:val="000000"/>
            <w:sz w:val="28"/>
            <w:szCs w:val="28"/>
            <w:lang w:eastAsia="en-US"/>
          </w:rPr>
          <w:t>И.А.Захарова</w:t>
        </w:r>
      </w:hyperlink>
    </w:p>
    <w:p w:rsidR="00775ACE" w:rsidRPr="00775ACE" w:rsidRDefault="00775ACE" w:rsidP="00775ACE">
      <w:pPr>
        <w:autoSpaceDE w:val="0"/>
        <w:autoSpaceDN w:val="0"/>
        <w:adjustRightInd w:val="0"/>
        <w:rPr>
          <w:rFonts w:ascii="Calibri" w:eastAsiaTheme="minorHAnsi" w:hAnsi="Calibri" w:cs="Calibri"/>
          <w:sz w:val="22"/>
          <w:szCs w:val="22"/>
          <w:lang w:eastAsia="en-US"/>
        </w:rPr>
      </w:pPr>
    </w:p>
    <w:p w:rsidR="00775ACE" w:rsidRPr="00775ACE" w:rsidRDefault="00775ACE" w:rsidP="00775ACE">
      <w:pPr>
        <w:autoSpaceDE w:val="0"/>
        <w:autoSpaceDN w:val="0"/>
        <w:adjustRightInd w:val="0"/>
        <w:rPr>
          <w:rFonts w:ascii="Calibri" w:eastAsiaTheme="minorHAnsi" w:hAnsi="Calibri" w:cs="Calibri"/>
          <w:sz w:val="22"/>
          <w:szCs w:val="22"/>
          <w:lang w:eastAsia="en-US"/>
        </w:rPr>
      </w:pPr>
    </w:p>
    <w:p w:rsidR="00775ACE" w:rsidRPr="00775ACE" w:rsidRDefault="00775ACE" w:rsidP="00775ACE">
      <w:pPr>
        <w:autoSpaceDE w:val="0"/>
        <w:autoSpaceDN w:val="0"/>
        <w:adjustRightInd w:val="0"/>
        <w:jc w:val="both"/>
        <w:rPr>
          <w:rFonts w:ascii="Calibri" w:eastAsiaTheme="minorHAnsi" w:hAnsi="Calibri" w:cs="Calibri"/>
          <w:sz w:val="22"/>
          <w:szCs w:val="22"/>
          <w:lang w:eastAsia="en-US"/>
        </w:rPr>
      </w:pPr>
      <w:hyperlink r:id="rId10" w:history="1">
        <w:r w:rsidRPr="00775ACE">
          <w:rPr>
            <w:rFonts w:eastAsiaTheme="minorHAnsi"/>
            <w:b/>
            <w:bCs/>
            <w:color w:val="000000"/>
            <w:sz w:val="28"/>
            <w:szCs w:val="28"/>
            <w:lang w:eastAsia="en-US"/>
          </w:rPr>
          <w:t>Глава Новоуральского сельского поселения</w:t>
        </w:r>
      </w:hyperlink>
      <w:r w:rsidRPr="00775ACE">
        <w:rPr>
          <w:rFonts w:eastAsiaTheme="minorHAnsi"/>
          <w:b/>
          <w:bCs/>
          <w:color w:val="000000"/>
          <w:sz w:val="28"/>
          <w:szCs w:val="28"/>
          <w:lang w:eastAsia="en-US"/>
        </w:rPr>
        <w:t xml:space="preserve">                            </w:t>
      </w:r>
      <w:hyperlink r:id="rId11" w:history="1">
        <w:proofErr w:type="spellStart"/>
        <w:r w:rsidRPr="00775ACE">
          <w:rPr>
            <w:rFonts w:eastAsiaTheme="minorHAnsi"/>
            <w:b/>
            <w:bCs/>
            <w:color w:val="000000"/>
            <w:sz w:val="28"/>
            <w:szCs w:val="28"/>
            <w:lang w:eastAsia="en-US"/>
          </w:rPr>
          <w:t>Е.Н.Якимец</w:t>
        </w:r>
        <w:proofErr w:type="spellEnd"/>
      </w:hyperlink>
    </w:p>
    <w:p w:rsidR="00F028B4" w:rsidRPr="006F7B85" w:rsidRDefault="00F028B4" w:rsidP="00F028B4">
      <w:pPr>
        <w:rPr>
          <w:i/>
          <w:sz w:val="28"/>
          <w:szCs w:val="28"/>
        </w:rPr>
      </w:pPr>
    </w:p>
    <w:sectPr w:rsidR="00F028B4" w:rsidRPr="006F7B85" w:rsidSect="003F10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4BC9A6A"/>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28B4"/>
    <w:rsid w:val="00011CA0"/>
    <w:rsid w:val="0004350A"/>
    <w:rsid w:val="00086CCB"/>
    <w:rsid w:val="000F6A86"/>
    <w:rsid w:val="00107AB2"/>
    <w:rsid w:val="001E62A2"/>
    <w:rsid w:val="001E6BD3"/>
    <w:rsid w:val="001F39B4"/>
    <w:rsid w:val="0028419C"/>
    <w:rsid w:val="00293D34"/>
    <w:rsid w:val="0029522B"/>
    <w:rsid w:val="002F23BB"/>
    <w:rsid w:val="00326235"/>
    <w:rsid w:val="00330027"/>
    <w:rsid w:val="003B7C10"/>
    <w:rsid w:val="003F1031"/>
    <w:rsid w:val="00401F1C"/>
    <w:rsid w:val="00410616"/>
    <w:rsid w:val="0049774B"/>
    <w:rsid w:val="004F3256"/>
    <w:rsid w:val="0050695F"/>
    <w:rsid w:val="00522D80"/>
    <w:rsid w:val="005571FA"/>
    <w:rsid w:val="00561631"/>
    <w:rsid w:val="0057155B"/>
    <w:rsid w:val="005737DB"/>
    <w:rsid w:val="005751BE"/>
    <w:rsid w:val="005853BB"/>
    <w:rsid w:val="005B12FD"/>
    <w:rsid w:val="006010F9"/>
    <w:rsid w:val="0061262E"/>
    <w:rsid w:val="00657299"/>
    <w:rsid w:val="00664452"/>
    <w:rsid w:val="006C464A"/>
    <w:rsid w:val="006D7E74"/>
    <w:rsid w:val="006F7B85"/>
    <w:rsid w:val="007431A2"/>
    <w:rsid w:val="00775ACE"/>
    <w:rsid w:val="00785D1A"/>
    <w:rsid w:val="007A04F8"/>
    <w:rsid w:val="007B5CB6"/>
    <w:rsid w:val="007C7E75"/>
    <w:rsid w:val="007D2C42"/>
    <w:rsid w:val="007F45BC"/>
    <w:rsid w:val="00812F0B"/>
    <w:rsid w:val="0083606D"/>
    <w:rsid w:val="00840D98"/>
    <w:rsid w:val="009343CE"/>
    <w:rsid w:val="0098615A"/>
    <w:rsid w:val="009D0E50"/>
    <w:rsid w:val="009D3A9F"/>
    <w:rsid w:val="009D4E10"/>
    <w:rsid w:val="00A12F5B"/>
    <w:rsid w:val="00A3757F"/>
    <w:rsid w:val="00AB4BB9"/>
    <w:rsid w:val="00AB7246"/>
    <w:rsid w:val="00B153EB"/>
    <w:rsid w:val="00B909F6"/>
    <w:rsid w:val="00BA1A54"/>
    <w:rsid w:val="00BC4457"/>
    <w:rsid w:val="00BC6D86"/>
    <w:rsid w:val="00BE5469"/>
    <w:rsid w:val="00BF4056"/>
    <w:rsid w:val="00C24DD9"/>
    <w:rsid w:val="00CA558D"/>
    <w:rsid w:val="00CE57C3"/>
    <w:rsid w:val="00CF733D"/>
    <w:rsid w:val="00D25E16"/>
    <w:rsid w:val="00D44CDC"/>
    <w:rsid w:val="00DB48BC"/>
    <w:rsid w:val="00DB7B9A"/>
    <w:rsid w:val="00E0073A"/>
    <w:rsid w:val="00E162C6"/>
    <w:rsid w:val="00E2087E"/>
    <w:rsid w:val="00E33DE5"/>
    <w:rsid w:val="00E655B6"/>
    <w:rsid w:val="00E829DE"/>
    <w:rsid w:val="00EA3797"/>
    <w:rsid w:val="00EC475A"/>
    <w:rsid w:val="00F028B4"/>
    <w:rsid w:val="00F604DB"/>
    <w:rsid w:val="00FE52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8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028B4"/>
    <w:pPr>
      <w:keepNext/>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28B4"/>
    <w:rPr>
      <w:rFonts w:ascii="Times New Roman" w:eastAsia="Times New Roman" w:hAnsi="Times New Roman" w:cs="Times New Roman"/>
      <w:b/>
      <w:bCs/>
      <w:sz w:val="28"/>
      <w:szCs w:val="20"/>
      <w:lang w:eastAsia="ru-RU"/>
    </w:rPr>
  </w:style>
  <w:style w:type="paragraph" w:styleId="a3">
    <w:name w:val="No Spacing"/>
    <w:uiPriority w:val="1"/>
    <w:qFormat/>
    <w:rsid w:val="009D4E10"/>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33A6A5FC80EA99237C185B9356279F3B2CAA281B0997BD4381F183D5B2BB1F1130086EDA778F91766CBFD160A3549E952692542237M5V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C133A6A5FC80EA99237C185B9356279F3B2CAA281B0997BD4381F183D5B2BB1F1130086EDA778F91766CBFD160A3549E952692542237M5VF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C133A6A5FC80EA99237C185B9356279F3B2CAA281B0997BD4381F183D5B2BB1F1130086EDA778F91766CBFD160A3549E952692542237M5VFI" TargetMode="External"/><Relationship Id="rId5" Type="http://schemas.openxmlformats.org/officeDocument/2006/relationships/webSettings" Target="webSettings.xml"/><Relationship Id="rId10" Type="http://schemas.openxmlformats.org/officeDocument/2006/relationships/hyperlink" Target="consultantplus://offline/ref=C133A6A5FC80EA99237C185B9356279F3B2CAA281B0997BD4381F183D5B2BB1F1130086EDA778F91766CBFD160A3549E952692542237M5VFI" TargetMode="External"/><Relationship Id="rId4" Type="http://schemas.openxmlformats.org/officeDocument/2006/relationships/settings" Target="settings.xml"/><Relationship Id="rId9" Type="http://schemas.openxmlformats.org/officeDocument/2006/relationships/hyperlink" Target="consultantplus://offline/ref=C133A6A5FC80EA99237C185B9356279F3B2CAA281B0997BD4381F183D5B2BB1F1130086EDA778F91766CBFD160A3549E952692542237M5V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5655B-4052-4A82-A477-F6ED85DE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44835</TotalTime>
  <Pages>1</Pages>
  <Words>1094</Words>
  <Characters>6236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2022-03-31T09:41:00Z</cp:lastPrinted>
  <dcterms:created xsi:type="dcterms:W3CDTF">2016-04-29T04:01:00Z</dcterms:created>
  <dcterms:modified xsi:type="dcterms:W3CDTF">2022-03-31T09:46:00Z</dcterms:modified>
</cp:coreProperties>
</file>