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2529840</wp:posOffset>
            </wp:positionH>
            <wp:positionV relativeFrom="paragraph">
              <wp:posOffset>-115570</wp:posOffset>
            </wp:positionV>
            <wp:extent cx="772160" cy="914400"/>
            <wp:effectExtent l="0" t="0" r="0" b="0"/>
            <wp:wrapTopAndBottom/>
            <wp:docPr id="1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</w:rPr>
        <w:t xml:space="preserve"> </w:t>
      </w:r>
      <w:r>
        <w:rPr>
          <w:b/>
          <w:color w:val="000000"/>
        </w:rPr>
        <w:t xml:space="preserve">                                                                                                </w:t>
      </w:r>
    </w:p>
    <w:p>
      <w:pPr>
        <w:pStyle w:val="1"/>
        <w:ind w:left="708" w:hanging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СОБРАНИЕ ДЕПУТАТОВ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color w:val="000000"/>
          <w:szCs w:val="28"/>
        </w:rPr>
        <w:t>ВАРНЕНСКОГО МУНИЦИПАЛЬНОГО РАЙОНА</w:t>
      </w:r>
    </w:p>
    <w:p>
      <w:pPr>
        <w:pStyle w:val="Normal"/>
        <w:jc w:val="center"/>
        <w:rPr>
          <w:b/>
          <w:b/>
          <w:bCs/>
          <w:szCs w:val="28"/>
        </w:rPr>
      </w:pPr>
      <w:r>
        <w:rPr>
          <w:b/>
          <w:bCs/>
          <w:color w:val="000000"/>
          <w:szCs w:val="28"/>
        </w:rPr>
        <w:t>ЧЕЛЯБИНСКОЙ ОБЛАСТИ</w:t>
      </w:r>
    </w:p>
    <w:p>
      <w:pPr>
        <w:pStyle w:val="1"/>
        <w:ind w:left="708"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РЕШЕНИЕ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от</w:t>
      </w:r>
      <w:r>
        <w:rPr>
          <w:color w:val="000000"/>
          <w:sz w:val="26"/>
          <w:szCs w:val="26"/>
          <w:lang w:val="en-US"/>
        </w:rPr>
        <w:t xml:space="preserve"> 24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августа</w:t>
      </w:r>
      <w:r>
        <w:rPr>
          <w:color w:val="000000"/>
          <w:sz w:val="26"/>
          <w:szCs w:val="26"/>
        </w:rPr>
        <w:t xml:space="preserve"> 2022 года                     </w:t>
      </w:r>
    </w:p>
    <w:p>
      <w:pPr>
        <w:pStyle w:val="Normal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с.Варна                                                         № 63</w:t>
      </w:r>
    </w:p>
    <w:p>
      <w:pPr>
        <w:pStyle w:val="Normal"/>
        <w:shd w:val="clear" w:color="auto" w:fill="FFFFFF"/>
        <w:ind w:right="5390" w:hang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706" w:hanging="0"/>
        <w:jc w:val="left"/>
        <w:rPr>
          <w:b/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 утверждении Порядка принятия решения о применении к депутату, члену выборного органа  местного </w:t>
      </w:r>
      <w:r>
        <w:rPr>
          <w:b/>
          <w:color w:val="000000"/>
          <w:sz w:val="26"/>
          <w:szCs w:val="26"/>
          <w:lang w:val="en-US"/>
        </w:rPr>
        <w:t>c</w:t>
      </w:r>
      <w:r>
        <w:rPr>
          <w:b/>
          <w:color w:val="000000"/>
          <w:sz w:val="26"/>
          <w:szCs w:val="26"/>
        </w:rPr>
        <w:t>амоуправления, выборному должностному лицу местного самоуправления мер ответственности в новой редакции</w:t>
      </w:r>
    </w:p>
    <w:p>
      <w:pPr>
        <w:pStyle w:val="ConsPlusNormal"/>
        <w:ind w:right="5390" w:firstLine="5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В соответствии с Федеральным </w:t>
      </w:r>
      <w:hyperlink r:id="rId3">
        <w:r>
          <w:rPr>
            <w:rFonts w:cs="Times New Roman" w:ascii="Times New Roman" w:hAnsi="Times New Roman"/>
            <w:color w:val="000000"/>
            <w:sz w:val="26"/>
            <w:szCs w:val="26"/>
          </w:rPr>
          <w:t>законом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от 06.10.2003 года   № 131-ФЗ                  «Об общих принципах организации местного самоуправления в Российской Федерации», Законом Челябинской области от 29.01.2009 года № 353-ЗО                 «О противодействии коррупции в Челябинской области», Порядком  представления и проверки достоверности сведений, гражданами, претендующими на замещение муниципальной должности, и лицами, замещающими (занимающими) муниципальные должности Варненского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Решением Собрания депутатов от 30.01.2018 года № 11 (с изменениями в редакции Решений Собрания депутатов Варненского муниципального района от 10.10.2018 г. № 65, от 18.12.2019 г. № 87), </w:t>
      </w:r>
      <w:hyperlink r:id="rId4">
        <w:r>
          <w:rPr>
            <w:rFonts w:cs="Times New Roman" w:ascii="Times New Roman" w:hAnsi="Times New Roman"/>
            <w:color w:val="000000"/>
            <w:sz w:val="26"/>
            <w:szCs w:val="26"/>
          </w:rPr>
          <w:t>Уставом</w:t>
        </w:r>
      </w:hyperlink>
      <w:r>
        <w:rPr>
          <w:rFonts w:cs="Times New Roman" w:ascii="Times New Roman" w:hAnsi="Times New Roman"/>
          <w:color w:val="000000"/>
          <w:sz w:val="26"/>
          <w:szCs w:val="26"/>
        </w:rPr>
        <w:t xml:space="preserve"> Варненского муниципального района Собрание депутатов Варненского муниципального района  </w:t>
      </w:r>
    </w:p>
    <w:p>
      <w:pPr>
        <w:pStyle w:val="Style18"/>
        <w:tabs>
          <w:tab w:val="clear" w:pos="709"/>
          <w:tab w:val="left" w:pos="0" w:leader="none"/>
        </w:tabs>
        <w:jc w:val="center"/>
        <w:rPr>
          <w:b/>
          <w:b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Style18"/>
        <w:tabs>
          <w:tab w:val="clear" w:pos="709"/>
          <w:tab w:val="left" w:pos="0" w:leader="none"/>
        </w:tabs>
        <w:jc w:val="center"/>
        <w:rPr>
          <w:b/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РЕШАЕТ:</w:t>
      </w:r>
    </w:p>
    <w:p>
      <w:pPr>
        <w:pStyle w:val="Style18"/>
        <w:tabs>
          <w:tab w:val="clear" w:pos="709"/>
          <w:tab w:val="left" w:pos="0" w:leader="none"/>
        </w:tabs>
        <w:jc w:val="center"/>
        <w:rPr>
          <w:b/>
          <w:b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shd w:val="clear" w:color="auto" w:fill="FFFFFF"/>
        <w:ind w:right="3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1.Утвердить  Порядок принятия решения о применении к депутату, члену выборного органа  местного самоуправления, выборному должностному лицу местного самоуправления мер ответственности в новой редакции согласно приложению к настоящему Решению. </w:t>
      </w:r>
    </w:p>
    <w:p>
      <w:pPr>
        <w:pStyle w:val="Normal"/>
        <w:shd w:val="clear" w:color="auto" w:fill="FFFFFF"/>
        <w:ind w:right="3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Признать</w:t>
      </w:r>
      <w:r>
        <w:rPr>
          <w:color w:val="000000"/>
          <w:sz w:val="26"/>
          <w:szCs w:val="26"/>
        </w:rPr>
        <w:t xml:space="preserve"> Решение Собрания депутатов Варненского муниципального района от 29.01.2020г. № 8 «Об утверждении  Порядка принятия решения о применении к депутату, члену выборного органа  местного самоуправления, выборному должностному лицу местного самоуправления мер ответственности» утратившим силу.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3.Обнародовать настоящее Решение на информационном стенде и официальном сайте администрации Варненского муниципального района сети Интернет.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4.Настоящее Решение вступает в силу с момента его официального опубликования (обнародования).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5.Контроль исполнения настоящего Решения поручить постоянной по вопросам мандатов, Регламенту, депутатской этике, самоуправления и правопорядка.</w:t>
      </w:r>
    </w:p>
    <w:p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ConsPlusNormal"/>
        <w:ind w:left="1080" w:hang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Глава Варненского                                     Председатель Собрания депутатов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муниципального района                           Варненского муниципального района                                                               </w:t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>
          <w:b/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______________ К.Ю.Моисеев                              _____________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>А.А.Кормилицын</w:t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Приложение</w:t>
      </w:r>
    </w:p>
    <w:p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к Решению Собрания депутатов </w:t>
      </w:r>
    </w:p>
    <w:p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Варненского муниципального района</w:t>
      </w:r>
    </w:p>
    <w:p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от</w:t>
      </w:r>
      <w:r>
        <w:rPr>
          <w:rFonts w:cs="Times New Roman" w:ascii="Times New Roman" w:hAnsi="Times New Roman"/>
          <w:color w:val="000000"/>
          <w:sz w:val="24"/>
          <w:szCs w:val="24"/>
          <w:lang w:val="en-US"/>
        </w:rPr>
        <w:t xml:space="preserve"> 24 </w:t>
      </w:r>
      <w:r>
        <w:rPr>
          <w:rFonts w:cs="Times New Roman" w:ascii="Times New Roman" w:hAnsi="Times New Roman"/>
          <w:color w:val="000000"/>
          <w:sz w:val="24"/>
          <w:szCs w:val="24"/>
        </w:rPr>
        <w:t>августа  2022 г. № 63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44" w:firstLine="709"/>
        <w:jc w:val="center"/>
        <w:rPr>
          <w:szCs w:val="26"/>
        </w:rPr>
      </w:pPr>
      <w:r>
        <w:rPr>
          <w:color w:val="000000"/>
          <w:szCs w:val="26"/>
        </w:rPr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44" w:firstLine="709"/>
        <w:jc w:val="center"/>
        <w:rPr>
          <w:b/>
          <w:b/>
          <w:szCs w:val="26"/>
        </w:rPr>
      </w:pPr>
      <w:r>
        <w:rPr>
          <w:b/>
          <w:color w:val="000000"/>
          <w:szCs w:val="26"/>
        </w:rPr>
        <w:t xml:space="preserve">Порядок принятия решения о применении к депутату, </w:t>
      </w:r>
    </w:p>
    <w:p>
      <w:pPr>
        <w:pStyle w:val="Normal"/>
        <w:tabs>
          <w:tab w:val="clear" w:pos="709"/>
          <w:tab w:val="left" w:pos="9645" w:leader="none"/>
          <w:tab w:val="left" w:pos="10035" w:leader="none"/>
        </w:tabs>
        <w:ind w:right="144" w:firstLine="709"/>
        <w:jc w:val="center"/>
        <w:rPr>
          <w:b/>
          <w:b/>
          <w:szCs w:val="26"/>
        </w:rPr>
      </w:pPr>
      <w:r>
        <w:rPr>
          <w:b/>
          <w:color w:val="000000"/>
          <w:szCs w:val="26"/>
        </w:rPr>
        <w:t>члену выборного органа  местного самоуправления, выборному    должностному  лицу местного самоуправления мер ответственности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left="709" w:right="144" w:hanging="0"/>
        <w:jc w:val="center"/>
        <w:rPr>
          <w:szCs w:val="28"/>
        </w:rPr>
      </w:pPr>
      <w:r>
        <w:rPr>
          <w:color w:val="000000"/>
          <w:szCs w:val="28"/>
        </w:rPr>
      </w:r>
    </w:p>
    <w:p>
      <w:pPr>
        <w:pStyle w:val="ListParagraph"/>
        <w:numPr>
          <w:ilvl w:val="0"/>
          <w:numId w:val="3"/>
        </w:numPr>
        <w:tabs>
          <w:tab w:val="left" w:pos="709" w:leader="none"/>
          <w:tab w:val="left" w:pos="12333" w:leader="none"/>
        </w:tabs>
        <w:ind w:left="0" w:right="144" w:firstLine="426"/>
        <w:jc w:val="both"/>
        <w:rPr>
          <w:szCs w:val="28"/>
        </w:rPr>
      </w:pPr>
      <w:r>
        <w:rPr>
          <w:color w:val="000000"/>
          <w:szCs w:val="28"/>
        </w:rPr>
        <w:t xml:space="preserve">Настоящий Порядок определяет правила принятия решения о применении к депутату, члену выборного органа местного самоуправления, выборному должностному лицу местного самоуправления  Варненского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</w:t>
      </w:r>
      <w:r>
        <w:rPr>
          <w:b w:val="false"/>
          <w:bCs w:val="false"/>
          <w:color w:val="000000"/>
          <w:szCs w:val="28"/>
        </w:rPr>
        <w:t>несущественным</w:t>
      </w:r>
      <w:r>
        <w:rPr>
          <w:color w:val="000000"/>
          <w:szCs w:val="28"/>
        </w:rPr>
        <w:t xml:space="preserve">,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(далее - Федеральный закон). 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0915" w:leader="none"/>
        </w:tabs>
        <w:ind w:left="720" w:right="144" w:hanging="360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К категории  лиц, указанных в пункте 1  настоящего Порядка относятся: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931" w:leader="none"/>
          <w:tab w:val="left" w:pos="9204" w:leader="none"/>
        </w:tabs>
        <w:ind w:left="644" w:right="144" w:hanging="360"/>
        <w:jc w:val="both"/>
        <w:rPr>
          <w:szCs w:val="28"/>
        </w:rPr>
      </w:pPr>
      <w:r>
        <w:rPr>
          <w:color w:val="000000"/>
          <w:szCs w:val="28"/>
        </w:rPr>
        <w:t>Глава Варненского  муниципального района;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931" w:leader="none"/>
          <w:tab w:val="left" w:pos="9204" w:leader="none"/>
        </w:tabs>
        <w:ind w:left="644" w:right="144" w:hanging="360"/>
        <w:jc w:val="both"/>
        <w:rPr>
          <w:szCs w:val="28"/>
        </w:rPr>
      </w:pPr>
      <w:r>
        <w:rPr>
          <w:color w:val="000000"/>
          <w:szCs w:val="28"/>
        </w:rPr>
        <w:t>Депутаты Собрания депутатов Варненского муниципального района, осуществляющие свои полномочия на постоянной и непостоянной основе.</w:t>
      </w:r>
    </w:p>
    <w:p>
      <w:pPr>
        <w:pStyle w:val="Normal"/>
        <w:tabs>
          <w:tab w:val="clear" w:pos="709"/>
          <w:tab w:val="left" w:pos="0" w:leader="none"/>
        </w:tabs>
        <w:ind w:left="142" w:right="144" w:hanging="0"/>
        <w:jc w:val="both"/>
        <w:rPr>
          <w:szCs w:val="28"/>
        </w:rPr>
      </w:pPr>
      <w:r>
        <w:rPr>
          <w:color w:val="000000"/>
          <w:szCs w:val="28"/>
        </w:rPr>
        <w:tab/>
        <w:t xml:space="preserve">3.При поступлении в Собрание депутатов  Варненского муниципального района (далее – Собрание депутатов)   заявления Губернатора Челябинской  области, предусмотренного частью 7.3 статьи 40 Федерального закона, содержащего обстоятельства допущенных нарушений (далее - заявление) лицом, указанным в части 7.1 статьи 40 Федерального закона, и содержащего </w:t>
      </w:r>
      <w:r>
        <w:rPr>
          <w:color w:val="000000"/>
          <w:szCs w:val="28"/>
        </w:rPr>
        <w:t>сведений о факте совершенного коррупционного правонарушения,</w:t>
      </w:r>
      <w:r>
        <w:rPr>
          <w:color w:val="000000"/>
          <w:szCs w:val="28"/>
        </w:rPr>
        <w:t xml:space="preserve"> председатель  Собрания  в  5 - дневный срок  направляет  данное заявление  в комиссию  Собрания депутатов Варненского муниципального района  по контролю за достоверностью сведений о доходах, об имуществе и обязательствах имущественного  характера, представляемых Главой Варненского муниципального района и депутатами Собрания депутатов Варненского муниципального  района (далее - Комиссия).</w:t>
      </w:r>
    </w:p>
    <w:p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4.Председатель Комиссии при поступлении к нему  заявления, предусмотренного пунктом 3 настоящего Порядка:</w:t>
      </w:r>
    </w:p>
    <w:p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10-дневный срок назначает дату заседания Комиссии,  при этом дата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заседания Комиссии не может быть назначена позднее 20 дней со дня поступления указанного заявления;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hanging="0"/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2) письменно уведомляет о содержании поступившего заявления лицо, в отношении которого поступило заявление, а также о дате, времени и месте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hanging="0"/>
        <w:jc w:val="both"/>
        <w:rPr>
          <w:szCs w:val="28"/>
        </w:rPr>
      </w:pPr>
      <w:r>
        <w:rPr>
          <w:color w:val="000000"/>
          <w:szCs w:val="28"/>
        </w:rPr>
        <w:t xml:space="preserve">рассмотрения заявления;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firstLine="284"/>
        <w:jc w:val="both"/>
        <w:rPr>
          <w:szCs w:val="28"/>
        </w:rPr>
      </w:pPr>
      <w:r>
        <w:rPr>
          <w:color w:val="000000"/>
          <w:szCs w:val="28"/>
        </w:rPr>
        <w:t>3)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left="360" w:right="139" w:hanging="0"/>
        <w:jc w:val="both"/>
        <w:rPr>
          <w:szCs w:val="28"/>
        </w:rPr>
      </w:pPr>
      <w:r>
        <w:rPr>
          <w:color w:val="000000"/>
          <w:szCs w:val="28"/>
        </w:rPr>
        <w:t xml:space="preserve">4) предлагает лицу, в отношении которого поступило заявление, дать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hanging="0"/>
        <w:jc w:val="both"/>
        <w:rPr>
          <w:szCs w:val="28"/>
        </w:rPr>
      </w:pPr>
      <w:r>
        <w:rPr>
          <w:color w:val="000000"/>
          <w:szCs w:val="28"/>
        </w:rPr>
        <w:t>письменные пояснения по существу выявленных нарушений, которые будут оглашены при рассмотрении заявления  комиссией.</w:t>
      </w:r>
    </w:p>
    <w:p>
      <w:pPr>
        <w:pStyle w:val="ListParagraph"/>
        <w:tabs>
          <w:tab w:val="clear" w:pos="709"/>
          <w:tab w:val="left" w:pos="0" w:leader="none"/>
        </w:tabs>
        <w:ind w:left="0" w:hanging="0"/>
        <w:jc w:val="both"/>
        <w:rPr>
          <w:rFonts w:eastAsia="Calibri" w:eastAsiaTheme="minorHAnsi"/>
          <w:szCs w:val="28"/>
          <w:lang w:eastAsia="en-US"/>
        </w:rPr>
      </w:pPr>
      <w:r>
        <w:rPr>
          <w:color w:val="000000"/>
          <w:szCs w:val="28"/>
        </w:rPr>
        <w:tab/>
        <w:t xml:space="preserve">5.На заседании Комиссии при рассмотрении заявления  рассматриваются все обстоятельства, являющиеся основанием  </w:t>
      </w:r>
      <w:r>
        <w:rPr>
          <w:rFonts w:eastAsia="Calibri" w:eastAsiaTheme="minorHAnsi"/>
          <w:color w:val="000000"/>
          <w:szCs w:val="28"/>
          <w:lang w:eastAsia="en-US"/>
        </w:rPr>
        <w:t xml:space="preserve"> для применения мер ответственности, предусмотренных </w:t>
      </w:r>
      <w:hyperlink r:id="rId5">
        <w:r>
          <w:rPr>
            <w:rFonts w:eastAsia="Calibri" w:eastAsiaTheme="minorHAnsi"/>
            <w:color w:val="000000"/>
            <w:szCs w:val="28"/>
            <w:lang w:eastAsia="en-US"/>
          </w:rPr>
          <w:t>частью 7.3-1 статьи 40</w:t>
        </w:r>
      </w:hyperlink>
      <w:r>
        <w:rPr>
          <w:color w:val="000000"/>
        </w:rPr>
        <w:t xml:space="preserve"> </w:t>
      </w:r>
      <w:r>
        <w:rPr>
          <w:rFonts w:eastAsia="Calibri" w:eastAsiaTheme="minorHAnsi"/>
          <w:color w:val="000000"/>
          <w:szCs w:val="28"/>
          <w:lang w:eastAsia="en-US"/>
        </w:rPr>
        <w:t>Федерального закона «Об общих принципах организации местного самоуправления в Российской Федерации»,  лицу, указанному в пункте 2 настоящего Порядка.</w:t>
      </w:r>
    </w:p>
    <w:p>
      <w:pPr>
        <w:pStyle w:val="ListParagraph"/>
        <w:tabs>
          <w:tab w:val="left" w:pos="709" w:leader="none"/>
          <w:tab w:val="left" w:pos="851" w:leader="none"/>
          <w:tab w:val="left" w:pos="993" w:leader="none"/>
        </w:tabs>
        <w:ind w:left="851" w:hanging="0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color w:val="000000"/>
          <w:szCs w:val="28"/>
          <w:lang w:eastAsia="en-US"/>
        </w:rPr>
        <w:t>Председатель Комиссии (лицо его заменяющее):</w:t>
      </w:r>
    </w:p>
    <w:p>
      <w:pPr>
        <w:pStyle w:val="Normal"/>
        <w:tabs>
          <w:tab w:val="left" w:pos="709" w:leader="none"/>
          <w:tab w:val="left" w:pos="8931" w:leader="none"/>
          <w:tab w:val="left" w:pos="9204" w:leader="none"/>
        </w:tabs>
        <w:ind w:right="139" w:firstLine="567"/>
        <w:jc w:val="both"/>
        <w:rPr>
          <w:szCs w:val="28"/>
        </w:rPr>
      </w:pPr>
      <w:r>
        <w:rPr>
          <w:color w:val="000000"/>
          <w:szCs w:val="28"/>
        </w:rPr>
        <w:t xml:space="preserve">1)  оглашает поступившее заявление; </w:t>
      </w:r>
    </w:p>
    <w:p>
      <w:pPr>
        <w:pStyle w:val="Normal"/>
        <w:tabs>
          <w:tab w:val="left" w:pos="709" w:leader="none"/>
          <w:tab w:val="left" w:pos="851" w:leader="none"/>
          <w:tab w:val="left" w:pos="9204" w:leader="none"/>
        </w:tabs>
        <w:ind w:right="139" w:firstLine="567"/>
        <w:jc w:val="both"/>
        <w:rPr>
          <w:szCs w:val="28"/>
        </w:rPr>
      </w:pPr>
      <w:r>
        <w:rPr>
          <w:color w:val="000000"/>
          <w:szCs w:val="28"/>
        </w:rPr>
        <w:t xml:space="preserve">2) разъясняет присутствующим членам Комиссии о недопустимости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color w:val="000000"/>
        </w:rPr>
        <w:drawing>
          <wp:inline distT="0" distB="0" distL="0" distR="0">
            <wp:extent cx="14605" cy="14605"/>
            <wp:effectExtent l="0" t="0" r="0" b="0"/>
            <wp:docPr id="2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8"/>
        </w:rPr>
        <w:t xml:space="preserve">заседании, и при его наличии самоустраниться либо предлагает членам комиссии решить вопрос об отстранении от принятия решения о применении меры ответственности члена Комиссии, имеющего конфликт интересов; </w:t>
      </w:r>
    </w:p>
    <w:p>
      <w:pPr>
        <w:pStyle w:val="Normal"/>
        <w:tabs>
          <w:tab w:val="left" w:pos="709" w:leader="none"/>
          <w:tab w:val="left" w:pos="851" w:leader="none"/>
          <w:tab w:val="left" w:pos="9204" w:leader="none"/>
        </w:tabs>
        <w:ind w:right="139" w:firstLine="567"/>
        <w:jc w:val="both"/>
        <w:rPr>
          <w:szCs w:val="28"/>
        </w:rPr>
      </w:pPr>
      <w:r>
        <w:rPr>
          <w:color w:val="000000"/>
          <w:szCs w:val="28"/>
        </w:rPr>
        <w:t xml:space="preserve">3) оглашает письменные пояснения лица, в отношении которого поступило заявление, и предлагает ему выступить по рассматриваемому вопросу; </w:t>
      </w:r>
    </w:p>
    <w:p>
      <w:pPr>
        <w:pStyle w:val="Normal"/>
        <w:tabs>
          <w:tab w:val="left" w:pos="709" w:leader="none"/>
          <w:tab w:val="left" w:pos="851" w:leader="none"/>
          <w:tab w:val="left" w:pos="9204" w:leader="none"/>
        </w:tabs>
        <w:ind w:right="139" w:hanging="0"/>
        <w:jc w:val="both"/>
        <w:rPr>
          <w:szCs w:val="28"/>
        </w:rPr>
      </w:pPr>
      <w:r>
        <w:rPr>
          <w:color w:val="000000"/>
          <w:szCs w:val="28"/>
        </w:rPr>
        <w:t xml:space="preserve">        </w:t>
      </w:r>
      <w:r>
        <w:rPr>
          <w:color w:val="000000"/>
          <w:szCs w:val="28"/>
        </w:rPr>
        <w:t xml:space="preserve">4) предлагает членам Комиссии, присутствующим на заседании </w:t>
      </w:r>
      <w:r>
        <w:rPr>
          <w:color w:val="000000"/>
        </w:rPr>
        <w:drawing>
          <wp:inline distT="0" distB="0" distL="0" distR="0">
            <wp:extent cx="14605" cy="14605"/>
            <wp:effectExtent l="0" t="0" r="0" b="0"/>
            <wp:docPr id="3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8"/>
        </w:rPr>
        <w:t xml:space="preserve">представительного органа муниципального образования, высказать мнения относительно рассматриваемого вопроса. </w:t>
      </w:r>
    </w:p>
    <w:p>
      <w:pPr>
        <w:pStyle w:val="Normal"/>
        <w:jc w:val="both"/>
        <w:rPr>
          <w:rFonts w:eastAsia="Calibri" w:eastAsiaTheme="minorHAnsi"/>
          <w:szCs w:val="28"/>
          <w:lang w:eastAsia="en-US"/>
        </w:rPr>
      </w:pPr>
      <w:r>
        <w:rPr>
          <w:color w:val="000000"/>
          <w:szCs w:val="28"/>
        </w:rPr>
        <w:t xml:space="preserve">      </w:t>
      </w:r>
      <w:r>
        <w:rPr>
          <w:color w:val="000000"/>
          <w:szCs w:val="28"/>
        </w:rPr>
        <w:t xml:space="preserve">6. После рассмотрения всех обстоятельств, Комиссией принимается решение о том, что   к  лицу, указанному в пункте 2 настоящего Порядка, </w:t>
      </w:r>
      <w:r>
        <w:rPr>
          <w:rFonts w:eastAsia="Calibri" w:eastAsiaTheme="minorHAnsi"/>
          <w:color w:val="000000"/>
          <w:szCs w:val="28"/>
          <w:lang w:eastAsia="en-US"/>
        </w:rPr>
        <w:t>представившему 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>
      <w:pPr>
        <w:pStyle w:val="Normal"/>
        <w:ind w:firstLine="540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color w:val="000000"/>
          <w:szCs w:val="28"/>
          <w:lang w:eastAsia="en-US"/>
        </w:rPr>
        <w:t>1) предупреждение;</w:t>
      </w:r>
    </w:p>
    <w:p>
      <w:pPr>
        <w:pStyle w:val="Normal"/>
        <w:ind w:firstLine="540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color w:val="000000"/>
          <w:szCs w:val="28"/>
          <w:lang w:eastAsia="en-US"/>
        </w:rPr>
        <w:t>2) освобождение лица, указанного в пункте 2 настоящего Порядка,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>
      <w:pPr>
        <w:pStyle w:val="Normal"/>
        <w:ind w:firstLine="540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color w:val="000000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>
      <w:pPr>
        <w:pStyle w:val="Normal"/>
        <w:ind w:firstLine="540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color w:val="000000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>
      <w:pPr>
        <w:pStyle w:val="Normal"/>
        <w:ind w:firstLine="540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color w:val="000000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>
      <w:pPr>
        <w:pStyle w:val="Normal"/>
        <w:ind w:firstLine="540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color w:val="000000"/>
          <w:szCs w:val="28"/>
          <w:lang w:eastAsia="en-US"/>
        </w:rPr>
        <w:t xml:space="preserve">6.1. К  лицу, указанному в пункте 2 настоящего Порядка, представившему 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</w:t>
      </w:r>
      <w:r>
        <w:rPr>
          <w:rFonts w:eastAsia="Calibri" w:eastAsiaTheme="minorHAnsi"/>
          <w:b w:val="false"/>
          <w:bCs w:val="false"/>
          <w:color w:val="000000"/>
          <w:szCs w:val="28"/>
          <w:lang w:eastAsia="en-US"/>
        </w:rPr>
        <w:t xml:space="preserve">существенным, </w:t>
      </w:r>
      <w:r>
        <w:rPr>
          <w:rFonts w:eastAsia="Calibri" w:eastAsiaTheme="minorHAnsi"/>
          <w:color w:val="000000"/>
          <w:szCs w:val="28"/>
          <w:lang w:eastAsia="en-US"/>
        </w:rPr>
        <w:t xml:space="preserve">  могут быть применены меры ответственности в виде дисциплинарных взысканий:</w:t>
      </w:r>
    </w:p>
    <w:p>
      <w:pPr>
        <w:pStyle w:val="Normal"/>
        <w:ind w:firstLine="540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color w:val="000000"/>
          <w:szCs w:val="28"/>
          <w:lang w:eastAsia="en-US"/>
        </w:rPr>
        <w:t>1) замечание;</w:t>
      </w:r>
    </w:p>
    <w:p>
      <w:pPr>
        <w:pStyle w:val="Normal"/>
        <w:ind w:firstLine="540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color w:val="000000"/>
          <w:szCs w:val="28"/>
          <w:lang w:eastAsia="en-US"/>
        </w:rPr>
        <w:t>2) выговор.</w:t>
      </w:r>
    </w:p>
    <w:p>
      <w:pPr>
        <w:pStyle w:val="A"/>
        <w:shd w:val="clear" w:color="auto" w:fill="FFFFFF"/>
        <w:spacing w:lineRule="atLeast" w:line="270" w:beforeAutospacing="0" w:before="0" w:afterAutospacing="0" w:after="0"/>
        <w:ind w:firstLine="426"/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7.  По результатам заседания Комиссии в  7-дневный срок подготавливается протокол  заседания Комиссии, на  основании  которого подготавливаются    рекомендации  Собранию депутатов Варненского муниципального района  для принятия решения о применении мер ответственности </w:t>
      </w:r>
      <w:r>
        <w:rPr>
          <w:color w:val="000000"/>
          <w:sz w:val="28"/>
          <w:szCs w:val="28"/>
        </w:rPr>
        <w:t>за совершенное коррупционное правонарушение, в том числе</w:t>
      </w:r>
      <w:r>
        <w:rPr>
          <w:color w:val="000000"/>
          <w:sz w:val="28"/>
          <w:szCs w:val="28"/>
        </w:rPr>
        <w:t xml:space="preserve"> предусмотренных </w:t>
      </w:r>
      <w:hyperlink r:id="rId8">
        <w:r>
          <w:rPr>
            <w:color w:val="000000"/>
            <w:sz w:val="28"/>
            <w:szCs w:val="28"/>
          </w:rPr>
          <w:t>частью 7.3-1 статьи 40</w:t>
        </w:r>
      </w:hyperlink>
      <w:r>
        <w:rPr>
          <w:color w:val="000000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Федерации». </w:t>
      </w:r>
    </w:p>
    <w:p>
      <w:pPr>
        <w:pStyle w:val="Normal"/>
        <w:tabs>
          <w:tab w:val="clear" w:pos="709"/>
          <w:tab w:val="left" w:pos="567" w:leader="none"/>
          <w:tab w:val="left" w:pos="851" w:leader="none"/>
        </w:tabs>
        <w:ind w:right="139" w:hanging="0"/>
        <w:jc w:val="both"/>
        <w:rPr>
          <w:szCs w:val="28"/>
        </w:rPr>
      </w:pPr>
      <w:r>
        <w:rPr>
          <w:color w:val="000000"/>
          <w:szCs w:val="28"/>
        </w:rPr>
        <w:t xml:space="preserve">    </w:t>
      </w:r>
      <w:r>
        <w:rPr>
          <w:color w:val="000000"/>
          <w:szCs w:val="28"/>
        </w:rPr>
        <w:t>8. Неявка лица, в отношении которого поступило заявление, своевременно извещенного о месте и времени заседания  комиссии, не препятствует рассмотрению заявления.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firstLine="709"/>
        <w:jc w:val="both"/>
        <w:rPr>
          <w:szCs w:val="28"/>
        </w:rPr>
      </w:pPr>
      <w:r>
        <w:rPr>
          <w:color w:val="000000"/>
          <w:szCs w:val="28"/>
        </w:rPr>
        <w:t>9. Принятые рекомендации должны быть вручены либо направлены по почте указанному лицу, не позднее 10 дней с момента  их принятия.</w:t>
      </w:r>
    </w:p>
    <w:p>
      <w:pPr>
        <w:pStyle w:val="A"/>
        <w:shd w:val="clear" w:color="auto" w:fill="FFFFFF"/>
        <w:spacing w:lineRule="atLeast" w:line="270" w:beforeAutospacing="0" w:before="0" w:afterAutospacing="0" w:after="0"/>
        <w:ind w:firstLine="426"/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10. Копия заявления, указанного  в пункте 3 настоящего Порядка, Протокол заседания Комиссии, рекомендации Комиссии направляются в Собрание депутатов для  принятия решения  о применении к лицу, относительно которого они поступили,   мер ответственности.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hanging="0"/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11.  Применение мер ответственности </w:t>
      </w:r>
      <w:r>
        <w:rPr>
          <w:color w:val="000000"/>
          <w:sz w:val="28"/>
          <w:szCs w:val="28"/>
        </w:rPr>
        <w:t>за совершенное коррупционное правонарушение,</w:t>
      </w:r>
      <w:r>
        <w:rPr>
          <w:color w:val="000000"/>
          <w:szCs w:val="28"/>
        </w:rPr>
        <w:t xml:space="preserve">  в т.ч. указанных в части 7.3-1 статьи 40</w:t>
      </w:r>
      <w:r>
        <w:rPr>
          <w:color w:val="000000"/>
        </w:rPr>
        <w:drawing>
          <wp:inline distT="0" distB="0" distL="0" distR="0">
            <wp:extent cx="14605" cy="14605"/>
            <wp:effectExtent l="0" t="0" r="0" b="0"/>
            <wp:docPr id="4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8"/>
        </w:rPr>
        <w:t>Федерального закона, осуществляется решением Собрания депутатов, принимаемым большинством голосов от установленной численности депутатов  Собрания депутатов.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hanging="0"/>
        <w:jc w:val="both"/>
        <w:rPr>
          <w:szCs w:val="28"/>
        </w:rPr>
      </w:pPr>
      <w:r>
        <w:rPr>
          <w:color w:val="000000"/>
          <w:szCs w:val="28"/>
        </w:rPr>
        <w:t xml:space="preserve">       </w:t>
      </w:r>
      <w:r>
        <w:rPr>
          <w:color w:val="000000"/>
          <w:szCs w:val="28"/>
        </w:rPr>
        <w:t xml:space="preserve">12. Решение Собрания депутатов по вопросу применения меры ответственности к лицу, в отношении которого поступило заявление, принимается не позднее чем через 30 дней со дня поступления рекомендаций Комиссии, а если эти рекомендации  поступили в период между заседаниями Собрания депутатов, - не позднее чем через два месяца со дня поступления рекомендаций Комиссии. 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firstLine="709"/>
        <w:jc w:val="both"/>
        <w:rPr>
          <w:szCs w:val="28"/>
        </w:rPr>
      </w:pPr>
      <w:r>
        <w:rPr>
          <w:color w:val="000000"/>
          <w:szCs w:val="28"/>
        </w:rPr>
        <w:t xml:space="preserve">13. О времени и месте  проведения заседания Собрания депутатов, на котором будет рассмотрено  вышеуказанное заявление  с учетом рекомендаций Комиссии,  лицо, относительно которого они поступили, уведомляется в письменной форме.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firstLine="709"/>
        <w:jc w:val="both"/>
        <w:rPr>
          <w:szCs w:val="28"/>
        </w:rPr>
      </w:pPr>
      <w:r>
        <w:rPr>
          <w:color w:val="000000"/>
          <w:szCs w:val="28"/>
        </w:rPr>
        <w:t>14.В ходе рассмотрения вопроса на заседании Собрания депутатов  по поступившему заявлению и рекомендациям,  председатель Собрания депутатов: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firstLine="709"/>
        <w:jc w:val="both"/>
        <w:rPr>
          <w:szCs w:val="28"/>
        </w:rPr>
      </w:pPr>
      <w:r>
        <w:rPr>
          <w:color w:val="000000"/>
          <w:szCs w:val="28"/>
        </w:rPr>
        <w:t xml:space="preserve">оглашает поступившие заявление Губернатора Челябинской области   и рекомендации Комиссии;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firstLine="709"/>
        <w:jc w:val="both"/>
        <w:rPr>
          <w:szCs w:val="28"/>
        </w:rPr>
      </w:pPr>
      <w:r>
        <w:rPr>
          <w:color w:val="000000"/>
          <w:szCs w:val="28"/>
        </w:rPr>
        <w:t xml:space="preserve">оглашает меры ответственности </w:t>
      </w:r>
      <w:r>
        <w:rPr>
          <w:color w:val="000000"/>
          <w:sz w:val="28"/>
          <w:szCs w:val="28"/>
        </w:rPr>
        <w:t>за совершенное коррупционное правонарушение, в т.ч.</w:t>
      </w:r>
      <w:r>
        <w:rPr>
          <w:color w:val="000000"/>
          <w:szCs w:val="28"/>
        </w:rPr>
        <w:t xml:space="preserve"> предусмотренные частью 7.3.-1 статьи </w:t>
      </w:r>
      <w:r>
        <w:rPr>
          <w:color w:val="000000"/>
        </w:rPr>
        <w:drawing>
          <wp:inline distT="0" distB="0" distL="0" distR="0">
            <wp:extent cx="14605" cy="14605"/>
            <wp:effectExtent l="0" t="0" r="0" b="0"/>
            <wp:docPr id="5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8"/>
        </w:rPr>
        <w:t>40 Федерального закона;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firstLine="709"/>
        <w:jc w:val="both"/>
        <w:rPr>
          <w:szCs w:val="28"/>
        </w:rPr>
      </w:pPr>
      <w:r>
        <w:rPr>
          <w:color w:val="000000"/>
          <w:szCs w:val="28"/>
        </w:rPr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color w:val="000000"/>
        </w:rPr>
        <w:drawing>
          <wp:inline distT="0" distB="0" distL="0" distR="0">
            <wp:extent cx="14605" cy="14605"/>
            <wp:effectExtent l="0" t="0" r="0" b="0"/>
            <wp:docPr id="6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8"/>
        </w:rPr>
        <w:t xml:space="preserve">заседании, и при его наличии самоустраниться либо предлагает депутатам Собрания депутатов решить вопрос об отстранении от принятия решения о применении меры ответственности депутата, имеющего конфликт интересов;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firstLine="709"/>
        <w:jc w:val="both"/>
        <w:rPr>
          <w:szCs w:val="28"/>
        </w:rPr>
      </w:pPr>
      <w:r>
        <w:rPr>
          <w:color w:val="000000"/>
          <w:szCs w:val="28"/>
        </w:rPr>
        <w:t xml:space="preserve">объявляет о наличии кворума для принятия решения о применении меры ответственности;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firstLine="709"/>
        <w:jc w:val="both"/>
        <w:rPr>
          <w:szCs w:val="28"/>
        </w:rPr>
      </w:pPr>
      <w:r>
        <w:rPr>
          <w:color w:val="000000"/>
          <w:szCs w:val="28"/>
        </w:rPr>
        <w:t>предлагает депутатам и иным лицам, присутствующим на заседании</w:t>
      </w:r>
      <w:r>
        <w:rPr>
          <w:color w:val="000000"/>
        </w:rPr>
        <w:drawing>
          <wp:inline distT="0" distB="0" distL="0" distR="0">
            <wp:extent cx="14605" cy="14605"/>
            <wp:effectExtent l="0" t="0" r="0" b="0"/>
            <wp:docPr id="7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Cs w:val="28"/>
        </w:rPr>
        <w:t xml:space="preserve">Собрания депутатов, высказать мнения относительно рассматриваемого вопроса;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39" w:firstLine="709"/>
        <w:jc w:val="both"/>
        <w:rPr>
          <w:szCs w:val="28"/>
        </w:rPr>
      </w:pPr>
      <w:r>
        <w:rPr>
          <w:color w:val="000000"/>
          <w:szCs w:val="28"/>
        </w:rPr>
        <w:t xml:space="preserve">проводит процедуру голосования по определению мер ответственности к лицу, относительно которого рассматривается вопрос. </w:t>
      </w:r>
    </w:p>
    <w:p>
      <w:pPr>
        <w:pStyle w:val="ListParagraph"/>
        <w:tabs>
          <w:tab w:val="clear" w:pos="709"/>
          <w:tab w:val="left" w:pos="-426" w:leader="none"/>
          <w:tab w:val="left" w:pos="0" w:leader="none"/>
        </w:tabs>
        <w:ind w:left="142" w:right="139" w:firstLine="425"/>
        <w:jc w:val="both"/>
        <w:rPr>
          <w:szCs w:val="28"/>
        </w:rPr>
      </w:pPr>
      <w:r>
        <w:rPr>
          <w:color w:val="000000"/>
          <w:szCs w:val="28"/>
        </w:rPr>
        <w:t>14.  Неявка на заседание Собрания депутатов лица, в отношении которого поступило заявление и рекомендации, указанные в пункте 9 настоящего Порядка, своевременно извещенного о месте и времени заседания  Собрания депутатов, не препятствует рассмотрению вопроса о  применении мер ответственности и принятию соответствующего решения  Собрания депутатов.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42" w:firstLine="709"/>
        <w:jc w:val="both"/>
        <w:rPr>
          <w:szCs w:val="28"/>
        </w:rPr>
      </w:pPr>
      <w:r>
        <w:rPr>
          <w:color w:val="000000"/>
          <w:szCs w:val="28"/>
        </w:rPr>
        <w:t xml:space="preserve">15. Выписка из протокола заседания Собрания депутатов  и принятое решение  о применении мер ответственности  должны быть вручены либо направлены по почте лицу, относительно которого  принято решение. 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42" w:firstLine="709"/>
        <w:jc w:val="both"/>
        <w:rPr>
          <w:szCs w:val="28"/>
        </w:rPr>
      </w:pPr>
      <w:r>
        <w:rPr>
          <w:color w:val="000000"/>
          <w:szCs w:val="28"/>
        </w:rPr>
        <w:t>16</w:t>
      </w:r>
      <w:bookmarkStart w:id="0" w:name="_GoBack"/>
      <w:bookmarkEnd w:id="0"/>
      <w:r>
        <w:rPr>
          <w:color w:val="000000"/>
          <w:szCs w:val="28"/>
        </w:rPr>
        <w:t>.  Копии вышеуказанной выписки из протокола заседания  и  решения Собрания депутатов  направляются Губернатору Челябинской области.</w:t>
      </w:r>
    </w:p>
    <w:p>
      <w:pPr>
        <w:pStyle w:val="Normal"/>
        <w:tabs>
          <w:tab w:val="clear" w:pos="709"/>
          <w:tab w:val="left" w:pos="8931" w:leader="none"/>
          <w:tab w:val="left" w:pos="9204" w:leader="none"/>
        </w:tabs>
        <w:ind w:right="142" w:firstLine="709"/>
        <w:jc w:val="both"/>
        <w:rPr>
          <w:szCs w:val="28"/>
        </w:rPr>
      </w:pPr>
      <w:r>
        <w:rPr>
          <w:color w:val="000000"/>
        </w:rPr>
      </w:r>
    </w:p>
    <w:sectPr>
      <w:type w:val="nextPage"/>
      <w:pgSz w:w="11906" w:h="16838"/>
      <w:pgMar w:left="1701" w:right="846" w:header="0" w:top="1142" w:footer="0" w:bottom="1141" w:gutter="0"/>
      <w:pgNumType w:start="1"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4c1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954c12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en-US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a104a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54c12"/>
    <w:rPr>
      <w:rFonts w:ascii="Cambria" w:hAnsi="Cambria" w:eastAsia="Times New Roman" w:cs="Times New Roman"/>
      <w:b/>
      <w:bCs/>
      <w:kern w:val="2"/>
      <w:sz w:val="32"/>
      <w:szCs w:val="32"/>
      <w:lang w:val="en-US" w:eastAsia="ru-RU"/>
    </w:rPr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954c12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link w:val="a5"/>
    <w:uiPriority w:val="99"/>
    <w:qFormat/>
    <w:rsid w:val="00b1445f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Pagenumber">
    <w:name w:val="page number"/>
    <w:basedOn w:val="DefaultParagraphFont"/>
    <w:uiPriority w:val="99"/>
    <w:qFormat/>
    <w:rsid w:val="00b1445f"/>
    <w:rPr>
      <w:rFonts w:cs="Times New Roman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a104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8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8"/>
    <w:qFormat/>
    <w:rsid w:val="000a104a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c"/>
    <w:uiPriority w:val="99"/>
    <w:qFormat/>
    <w:rsid w:val="00945b6a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9"/>
    <w:rsid w:val="000a104a"/>
    <w:pPr/>
    <w:rPr>
      <w:sz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12" w:customStyle="1">
    <w:name w:val="Обычный1"/>
    <w:qFormat/>
    <w:rsid w:val="00954c1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54c12"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rsid w:val="00b1445f"/>
    <w:pPr>
      <w:tabs>
        <w:tab w:val="clear" w:pos="709"/>
        <w:tab w:val="center" w:pos="4677" w:leader="none"/>
        <w:tab w:val="right" w:pos="9355" w:leader="none"/>
      </w:tabs>
    </w:pPr>
    <w:rPr>
      <w:szCs w:val="28"/>
    </w:rPr>
  </w:style>
  <w:style w:type="paragraph" w:styleId="ConsPlusNormal" w:customStyle="1">
    <w:name w:val="ConsPlusNormal"/>
    <w:qFormat/>
    <w:rsid w:val="000a104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8"/>
      <w:szCs w:val="20"/>
      <w:lang w:val="ru-RU" w:eastAsia="ru-RU" w:bidi="ar-SA"/>
    </w:rPr>
  </w:style>
  <w:style w:type="paragraph" w:styleId="ConsPlusTitle" w:customStyle="1">
    <w:name w:val="ConsPlusTitle"/>
    <w:qFormat/>
    <w:rsid w:val="000a104a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5b1f4b"/>
    <w:pPr>
      <w:spacing w:before="0" w:after="0"/>
      <w:ind w:left="720" w:hanging="0"/>
      <w:contextualSpacing/>
    </w:pPr>
    <w:rPr/>
  </w:style>
  <w:style w:type="paragraph" w:styleId="A" w:customStyle="1">
    <w:name w:val="a"/>
    <w:basedOn w:val="Normal"/>
    <w:uiPriority w:val="99"/>
    <w:qFormat/>
    <w:rsid w:val="00770277"/>
    <w:pPr>
      <w:spacing w:beforeAutospacing="1" w:afterAutospacing="1"/>
    </w:pPr>
    <w:rPr>
      <w:sz w:val="24"/>
      <w:szCs w:val="24"/>
    </w:rPr>
  </w:style>
  <w:style w:type="paragraph" w:styleId="Style24">
    <w:name w:val="Footer"/>
    <w:basedOn w:val="Normal"/>
    <w:link w:val="ad"/>
    <w:uiPriority w:val="99"/>
    <w:unhideWhenUsed/>
    <w:rsid w:val="00945b6a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58EB04EBEA2F44688A10F17252C51935D005D748F9E050D3A9C0C8C3F0826A7B7B361711E15CD40WANBL" TargetMode="External"/><Relationship Id="rId4" Type="http://schemas.openxmlformats.org/officeDocument/2006/relationships/hyperlink" Target="consultantplus://offline/ref=058EB04EBEA2F44688A1111A33400E98550C057A8999075A65CE0ADB605820F2F7F367245D51C348AE349D10WBN7L" TargetMode="External"/><Relationship Id="rId5" Type="http://schemas.openxmlformats.org/officeDocument/2006/relationships/hyperlink" Target="consultantplus://offline/ref=0681302406B5D133D8CAB1ED3975843D73CCD4808E5EE3FF69CEB84A0933795AADD2FEE4C393C80218187D8CB1CDDF6EB71E870DAAC7LEG" TargetMode="External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consultantplus://offline/ref=C8F9DCE9337ACB3AF670F5CD6BE61A9AC6B3B922D58532D9A1AED896330FDB22B557A102A264C3001EA6ED7970BB35F16EEF4890F5lEjCG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Application>LibreOffice/6.4.0.3$Windows_X86_64 LibreOffice_project/b0a288ab3d2d4774cb44b62f04d5d28733ac6df8</Application>
  <Pages>6</Pages>
  <Words>1419</Words>
  <Characters>10419</Characters>
  <CharactersWithSpaces>12321</CharactersWithSpaces>
  <Paragraphs>69</Paragraphs>
  <Company>Законодательное собрание ЕАО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2019-11-21T09:18:00Z</dcterms:created>
  <dc:creator>zak_9-3</dc:creator>
  <dc:description/>
  <dc:language>ru-RU</dc:language>
  <cp:lastModifiedBy/>
  <cp:lastPrinted>2022-08-25T15:15:16Z</cp:lastPrinted>
  <dcterms:modified xsi:type="dcterms:W3CDTF">2022-09-08T15:15:42Z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Законодательное собрание ЕАО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