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55" w:h="1922" w:hRule="exact" w:wrap="none" w:vAnchor="page" w:hAnchor="page" w:x="1230" w:y="239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СОВЕТ ДЕПУТАТОВ</w:t>
      </w:r>
    </w:p>
    <w:p>
      <w:pPr>
        <w:pStyle w:val="Style3"/>
        <w:framePr w:w="9955" w:h="1922" w:hRule="exact" w:wrap="none" w:vAnchor="page" w:hAnchor="page" w:x="1230" w:y="2398"/>
        <w:widowControl w:val="0"/>
        <w:keepNext w:val="0"/>
        <w:keepLines w:val="0"/>
        <w:shd w:val="clear" w:color="auto" w:fill="auto"/>
        <w:bidi w:val="0"/>
        <w:spacing w:before="0" w:after="233" w:line="346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НОВОУРАЛЬСКОГО СЕЛЬСКОГО ПОСЕЛЕНИЯ</w:t>
        <w:br/>
        <w:t>ВАРНЕНСКОГО МУНИЦИПАЛЬНОГО РАЙОНА</w:t>
        <w:br/>
        <w:t>ЧЕЛЯБИНСКОЙ ОБЛАСТИ</w:t>
      </w:r>
    </w:p>
    <w:p>
      <w:pPr>
        <w:pStyle w:val="Style3"/>
        <w:framePr w:w="9955" w:h="1922" w:hRule="exact" w:wrap="none" w:vAnchor="page" w:hAnchor="page" w:x="1230" w:y="239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4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</w:t>
      </w:r>
    </w:p>
    <w:p>
      <w:pPr>
        <w:pStyle w:val="Style5"/>
        <w:framePr w:w="9955" w:h="850" w:hRule="exact" w:wrap="none" w:vAnchor="page" w:hAnchor="page" w:x="1230" w:y="4576"/>
        <w:widowControl w:val="0"/>
        <w:keepNext w:val="0"/>
        <w:keepLines w:val="0"/>
        <w:shd w:val="clear" w:color="auto" w:fill="auto"/>
        <w:bidi w:val="0"/>
        <w:spacing w:before="0" w:after="24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18.10. 2022 года</w:t>
      </w:r>
    </w:p>
    <w:p>
      <w:pPr>
        <w:pStyle w:val="Style5"/>
        <w:framePr w:w="9955" w:h="850" w:hRule="exact" w:wrap="none" w:vAnchor="page" w:hAnchor="page" w:x="1230" w:y="4576"/>
        <w:tabs>
          <w:tab w:leader="none" w:pos="4474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Новый Урал</w:t>
        <w:tab/>
        <w:t>№ 17/1</w:t>
      </w:r>
    </w:p>
    <w:p>
      <w:pPr>
        <w:pStyle w:val="Style5"/>
        <w:framePr w:w="9955" w:h="6965" w:hRule="exact" w:wrap="none" w:vAnchor="page" w:hAnchor="page" w:x="1230" w:y="5946"/>
        <w:widowControl w:val="0"/>
        <w:keepNext w:val="0"/>
        <w:keepLines w:val="0"/>
        <w:shd w:val="clear" w:color="auto" w:fill="auto"/>
        <w:bidi w:val="0"/>
        <w:jc w:val="left"/>
        <w:spacing w:before="0" w:after="180" w:line="274" w:lineRule="exact"/>
        <w:ind w:left="0" w:right="512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 утверждении Порядка назначения и проведения собрания или конференции граждан в Новоуральском сельском поселении в целях рассмотрения вопросов внесения инициативных проектов</w:t>
      </w:r>
    </w:p>
    <w:p>
      <w:pPr>
        <w:pStyle w:val="Style5"/>
        <w:framePr w:w="9955" w:h="6965" w:hRule="exact" w:wrap="none" w:vAnchor="page" w:hAnchor="page" w:x="1230" w:y="5946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депутатов Новоуральского сельского поселения Варненского муниципального района Челябинской области</w:t>
      </w:r>
    </w:p>
    <w:p>
      <w:pPr>
        <w:pStyle w:val="Style5"/>
        <w:framePr w:w="9955" w:h="6965" w:hRule="exact" w:wrap="none" w:vAnchor="page" w:hAnchor="page" w:x="1230" w:y="5946"/>
        <w:widowControl w:val="0"/>
        <w:keepNext w:val="0"/>
        <w:keepLines w:val="0"/>
        <w:shd w:val="clear" w:color="auto" w:fill="auto"/>
        <w:bidi w:val="0"/>
        <w:jc w:val="left"/>
        <w:spacing w:before="0" w:after="206" w:line="240" w:lineRule="exact"/>
        <w:ind w:left="48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РЕШАЕТ: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6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10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Утвердить Порядок проведения собрания граждан в Новоуральском сельском поселении в целях рассмотрения вопросов внесения инициативных проектов согласно установленного графика: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Дружный ,в помещении д. сада по ул. Береговая д 15,в 10-00 часов.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Саламат, в помещении ФАП по пер .Центральный д.5а, в 11-00 часов.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Большевик в помещении Детского сада по ул .Новокузнецкая д.5а, в 12-00 часов.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Правда в помещении Детского сада по ул. Уральская ,д 2а, в 15-00 часов.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108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П. Красная Заря помещении сельского клуба по адресу : пер Школьный д.1, в 16-00 часов.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решение вступает в силу со дня его официального обнародования .</w:t>
      </w:r>
    </w:p>
    <w:p>
      <w:pPr>
        <w:pStyle w:val="Style5"/>
        <w:numPr>
          <w:ilvl w:val="0"/>
          <w:numId w:val="1"/>
        </w:numPr>
        <w:framePr w:w="9955" w:h="6965" w:hRule="exact" w:wrap="none" w:vAnchor="page" w:hAnchor="page" w:x="1230" w:y="5946"/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решение подлежит размещению на официальном сайте администрации Новоуральского сельского поселения в информационно-телекоммуникационной сети «Интернет».</w:t>
      </w:r>
    </w:p>
    <w:p>
      <w:pPr>
        <w:pStyle w:val="Style5"/>
        <w:framePr w:w="9955" w:h="615" w:hRule="exact" w:wrap="none" w:vAnchor="page" w:hAnchor="page" w:x="1230" w:y="13689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60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 Совета депутатов Новоуральского сельского поселения</w:t>
      </w:r>
    </w:p>
    <w:p>
      <w:pPr>
        <w:pStyle w:val="Style7"/>
        <w:framePr w:wrap="none" w:vAnchor="page" w:hAnchor="page" w:x="1225" w:y="145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Глава Новоуральского сельского</w:t>
      </w:r>
    </w:p>
    <w:p>
      <w:pPr>
        <w:pStyle w:val="Style7"/>
        <w:framePr w:w="1454" w:h="878" w:hRule="exact" w:wrap="none" w:vAnchor="page" w:hAnchor="page" w:x="8507" w:y="13998"/>
        <w:widowControl w:val="0"/>
        <w:keepNext w:val="0"/>
        <w:keepLines w:val="0"/>
        <w:shd w:val="clear" w:color="auto" w:fill="auto"/>
        <w:bidi w:val="0"/>
        <w:jc w:val="left"/>
        <w:spacing w:before="0" w:after="29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И.А.Захарова</w:t>
      </w:r>
    </w:p>
    <w:p>
      <w:pPr>
        <w:pStyle w:val="Style7"/>
        <w:framePr w:w="1454" w:h="878" w:hRule="exact" w:wrap="none" w:vAnchor="page" w:hAnchor="page" w:x="8507" w:y="139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Е.Н.Якимец</w:t>
      </w:r>
    </w:p>
    <w:p>
      <w:pPr>
        <w:framePr w:wrap="none" w:vAnchor="page" w:hAnchor="page" w:x="11531" w:y="14251"/>
        <w:widowControl w:val="0"/>
      </w:pP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8pt;margin-top:679.2pt;width:191.5pt;height:112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9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Другое_"/>
    <w:basedOn w:val="DefaultParagraphFont"/>
    <w:link w:val="Style9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300" w:after="30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