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2663190</wp:posOffset>
            </wp:positionH>
            <wp:positionV relativeFrom="paragraph">
              <wp:posOffset>-74295</wp:posOffset>
            </wp:positionV>
            <wp:extent cx="772160" cy="914400"/>
            <wp:effectExtent l="0" t="0" r="0" b="0"/>
            <wp:wrapTight wrapText="bothSides">
              <wp:wrapPolygon edited="0">
                <wp:start x="-547" y="0"/>
                <wp:lineTo x="-547" y="21130"/>
                <wp:lineTo x="21845" y="21130"/>
                <wp:lineTo x="21845" y="0"/>
                <wp:lineTo x="-54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1"/>
        <w:rPr>
          <w:sz w:val="24"/>
          <w:szCs w:val="24"/>
        </w:rPr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  <w:t>СОБРАНИЕ  ДЕПУТАТОВ</w:t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 19 декабря  2023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с. Варна                                                      № </w:t>
      </w:r>
      <w:r>
        <w:rPr>
          <w:rFonts w:ascii="Times New Roman" w:hAnsi="Times New Roman"/>
          <w:sz w:val="26"/>
          <w:szCs w:val="26"/>
        </w:rPr>
        <w:t>129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О внесении изменений в Положение об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оплате труда работников, занятых обслуживанием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органов местного самоуправления Варненского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муниципального района утвержденное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решением Собрания депутатов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№ </w:t>
      </w:r>
      <w:r>
        <w:rPr>
          <w:rFonts w:ascii="Times New Roman" w:hAnsi="Times New Roman"/>
          <w:b/>
          <w:sz w:val="26"/>
          <w:szCs w:val="26"/>
        </w:rPr>
        <w:t>33 от 24.05.2022 г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 основании Распоряжения  Правительства Челябинской области № 1057-рп  от 05.12.2023 г. «Об увеличении окладов (должностных окладов, ставок заработной платы) работников областных государственных учреждений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6"/>
          <w:szCs w:val="26"/>
        </w:rPr>
        <w:t>. Внести  в Решение Собрания депутатов Варненского муниципального района от 24.05.2022 г. № 33 «Об утверждении Положения об оплате труда работников, занятых обслуживанием органов местного самоуправления Варненского муниципального района» следующие изменения:</w:t>
      </w:r>
    </w:p>
    <w:p>
      <w:pPr>
        <w:pStyle w:val="12"/>
        <w:shd w:val="clear" w:color="auto" w:fill="auto"/>
        <w:spacing w:lineRule="auto" w:line="240"/>
        <w:ind w:right="-1" w:hanging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в приложении «Профессиональные квалификационные группы и размеры должностных окладов общеотраслевых профессий рабочих органов местного самоуправления  Варненского муниципального района</w:t>
      </w:r>
      <w:r>
        <w:rPr>
          <w:sz w:val="26"/>
          <w:szCs w:val="26"/>
        </w:rPr>
        <w:t xml:space="preserve">», </w:t>
      </w:r>
      <w:r>
        <w:rPr>
          <w:rFonts w:eastAsia="Calibri"/>
          <w:sz w:val="26"/>
          <w:szCs w:val="26"/>
        </w:rPr>
        <w:t>изложить в новой редакции (Приложение 1 прилагается).</w:t>
      </w:r>
    </w:p>
    <w:p>
      <w:pPr>
        <w:pStyle w:val="12"/>
        <w:shd w:val="clear" w:color="auto" w:fill="auto"/>
        <w:spacing w:lineRule="exact" w:line="307"/>
        <w:ind w:right="20" w:firstLine="426"/>
        <w:rPr>
          <w:sz w:val="26"/>
          <w:szCs w:val="26"/>
        </w:rPr>
      </w:pPr>
      <w:r>
        <w:rPr>
          <w:sz w:val="26"/>
          <w:szCs w:val="26"/>
        </w:rPr>
        <w:t xml:space="preserve">2.  Настоящее Решение 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en-US" w:bidi="ar-SA"/>
        </w:rPr>
        <w:t>вступает в силу</w:t>
      </w:r>
      <w:r>
        <w:rPr>
          <w:sz w:val="26"/>
          <w:szCs w:val="26"/>
        </w:rPr>
        <w:t xml:space="preserve"> с 1 января 2024 года.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3. 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4.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Председатель    Собрания депутатов муниципального района                                  Варненского муниципального района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 К.Ю. Моисеев                          _________________ А.А. Кормилицын</w:t>
      </w:r>
      <w:bookmarkStart w:id="0" w:name="Par40"/>
      <w:bookmarkEnd w:id="0"/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 Положению об оплате труда  работников, ,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занятых обслуживанием органов местного 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самоуправления Варненского муниципального района</w:t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  <w:t xml:space="preserve">Профессиональные квалификационные группы и размеры должностных окладов общеотраслевых профессий рабочих органов местного самоуправления  </w:t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  <w:t>Варненского муниципального района</w:t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/>
      </w:r>
    </w:p>
    <w:p>
      <w:pPr>
        <w:pStyle w:val="12"/>
        <w:shd w:val="clear" w:color="auto" w:fill="auto"/>
        <w:spacing w:lineRule="auto" w:line="240"/>
        <w:ind w:left="-284" w:right="-143" w:firstLine="1083"/>
        <w:rPr>
          <w:sz w:val="24"/>
          <w:szCs w:val="24"/>
        </w:rPr>
      </w:pPr>
      <w:r>
        <w:rPr>
          <w:sz w:val="24"/>
          <w:szCs w:val="24"/>
        </w:rPr>
        <w:t>Профессиональные квалификационные группы общеотраслевых профессий рабочих утверждены </w:t>
      </w:r>
      <w:r>
        <w:fldChar w:fldCharType="begin"/>
      </w:r>
      <w:r>
        <w:rPr>
          <w:sz w:val="24"/>
          <w:szCs w:val="24"/>
        </w:rPr>
        <w:instrText> HYPERLINK "https://internet.garant.ru/" \l "/document/193507/entry/0"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приказом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 Министерства здравоохранения и социального развития Российской Федерации от 29 мая 2008 года N 248н "Об утверждении профессиональных квалификационных групп общеотраслевых профессий рабочих". </w:t>
      </w:r>
    </w:p>
    <w:p>
      <w:pPr>
        <w:pStyle w:val="12"/>
        <w:shd w:val="clear" w:color="auto" w:fill="auto"/>
        <w:spacing w:lineRule="auto" w:line="240"/>
        <w:ind w:left="799" w:right="260" w:hanging="0"/>
        <w:jc w:val="left"/>
        <w:rPr/>
      </w:pPr>
      <w:r>
        <w:rPr/>
      </w:r>
    </w:p>
    <w:p>
      <w:pPr>
        <w:pStyle w:val="12"/>
        <w:shd w:val="clear" w:color="auto" w:fill="auto"/>
        <w:spacing w:lineRule="auto" w:line="240"/>
        <w:ind w:left="-284" w:right="260" w:firstLine="284"/>
        <w:jc w:val="left"/>
        <w:rPr>
          <w:sz w:val="22"/>
          <w:szCs w:val="22"/>
        </w:rPr>
      </w:pPr>
      <w:r>
        <w:rPr>
          <w:sz w:val="22"/>
          <w:szCs w:val="22"/>
        </w:rPr>
        <w:t>1. Профессиональная квалификационная группа «Общеотраслевые профессии рабочих первого уровня»:</w:t>
      </w:r>
    </w:p>
    <w:tbl>
      <w:tblPr>
        <w:tblW w:w="9933" w:type="dxa"/>
        <w:jc w:val="left"/>
        <w:tblInd w:w="0" w:type="dxa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719"/>
        <w:gridCol w:w="1416"/>
        <w:gridCol w:w="5388"/>
        <w:gridCol w:w="1274"/>
        <w:gridCol w:w="1136"/>
      </w:tblGrid>
      <w:tr>
        <w:trPr>
          <w:trHeight w:val="168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квалификацион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ного уровня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40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профессий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оклада (рублей)</w:t>
            </w:r>
          </w:p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ежемесячного денежного поощрения (должностных окладов в месяц</w:t>
            </w:r>
          </w:p>
        </w:tc>
      </w:tr>
      <w:tr>
        <w:trPr>
          <w:trHeight w:val="501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60" w:firstLine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fill="FFFFFF"/>
              <w:ind w:left="131" w:right="132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профессий рабочих, по которым предусмотрено присвоение 1,2,3 квалификационных разрядов в соответствии с Единым тарифно-квалификационным  работ и профессий рабочих; горничная; грузчик; кладовщик; кухонный рабочий; машинист по стирке и ремонту спецодежды;  курьер; подсобный рабочий, рабочий по комплексному обслуживанию и ремонту зданий;  сторож (вахтер); уборщик производственных помещений; уборщик служебных помещений; уборщик территорий; электромонтер по ремонту и обслуживанию электрооборудования, </w:t>
            </w:r>
          </w:p>
          <w:p>
            <w:pPr>
              <w:pStyle w:val="12"/>
              <w:shd w:val="clear" w:color="auto" w:fill="auto"/>
              <w:spacing w:lineRule="auto" w:line="240"/>
              <w:ind w:left="131" w:right="132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1-го квалификационного разряда</w:t>
            </w:r>
          </w:p>
          <w:p>
            <w:pPr>
              <w:pStyle w:val="12"/>
              <w:shd w:val="clear" w:color="auto" w:fill="auto"/>
              <w:tabs>
                <w:tab w:val="clear" w:pos="708"/>
                <w:tab w:val="left" w:pos="1002" w:leader="none"/>
              </w:tabs>
              <w:spacing w:lineRule="auto" w:line="240"/>
              <w:ind w:left="131" w:righ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2-го</w:t>
              <w:tab/>
              <w:t>квалификационного разряда</w:t>
            </w:r>
          </w:p>
          <w:p>
            <w:pPr>
              <w:pStyle w:val="12"/>
              <w:shd w:val="clear" w:fill="FFFFFF"/>
              <w:tabs>
                <w:tab w:val="clear" w:pos="708"/>
                <w:tab w:val="left" w:pos="997" w:leader="none"/>
              </w:tabs>
              <w:spacing w:lineRule="auto" w:line="240"/>
              <w:ind w:left="131" w:righ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3-го</w:t>
              <w:tab/>
              <w:t>квалификационного разряда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3944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4355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4829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>
        <w:trPr>
          <w:trHeight w:val="2774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Профессий рабочих, отнесенные к 1 квалификационному уровню, при выполнении работ по профессии с производным наименованием «старший»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ind w:left="132" w:hanging="0"/>
              <w:jc w:val="center"/>
              <w:rPr/>
            </w:pPr>
            <w:r>
              <w:rPr>
                <w:sz w:val="24"/>
                <w:szCs w:val="24"/>
              </w:rPr>
              <w:t>1,3</w:t>
            </w:r>
          </w:p>
        </w:tc>
      </w:tr>
    </w:tbl>
    <w:p>
      <w:pPr>
        <w:pStyle w:val="ListParagrap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2. Профессиональная квалификационная группа "Общеотраслевые профессии рабочих второго уровня":</w:t>
      </w:r>
    </w:p>
    <w:tbl>
      <w:tblPr>
        <w:tblW w:w="9922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1418"/>
        <w:gridCol w:w="5384"/>
        <w:gridCol w:w="1133"/>
        <w:gridCol w:w="1136"/>
      </w:tblGrid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уровень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Наименования профессий рабочих, по которым предусмотрено присвоение  4, и 5 квалификационных разрядов в соответствии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оператор электронно-вычислительных и вычислительных машин; 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4-го</w:t>
              <w:tab/>
              <w:t>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 го 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5292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профессий рабочих, по которым предусмотрено присвоение 6 квалификационного разряда в соответствии с </w:t>
            </w:r>
            <w:hyperlink r:id="rId3">
              <w:r>
                <w:rPr>
                  <w:color w:val="auto"/>
                  <w:sz w:val="24"/>
                  <w:szCs w:val="24"/>
                  <w:u w:val="none"/>
                </w:rPr>
                <w:t>Единым тарифно-квалификационным справочником</w:t>
              </w:r>
            </w:hyperlink>
            <w:r>
              <w:rPr>
                <w:sz w:val="24"/>
                <w:szCs w:val="24"/>
              </w:rPr>
              <w:t xml:space="preserve"> работ и профессий рабочих 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</w:tbl>
    <w:p>
      <w:pPr>
        <w:pStyle w:val="12"/>
        <w:shd w:val="clear" w:color="auto" w:fill="auto"/>
        <w:spacing w:lineRule="auto" w:line="240"/>
        <w:ind w:left="70" w:right="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568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1pt" w:customStyle="1">
    <w:name w:val="Основной текст + Интервал 1 pt"/>
    <w:basedOn w:val="Style14"/>
    <w:qFormat/>
    <w:rsid w:val="000a7448"/>
    <w:rPr>
      <w:b w:val="false"/>
      <w:bCs w:val="false"/>
      <w:i w:val="false"/>
      <w:iCs w:val="false"/>
      <w:caps w:val="false"/>
      <w:smallCaps w:val="false"/>
      <w:strike w:val="false"/>
      <w:dstrike w:val="false"/>
      <w:spacing w:val="20"/>
    </w:rPr>
  </w:style>
  <w:style w:type="character" w:styleId="Style15">
    <w:name w:val="Интернет-ссылка"/>
    <w:basedOn w:val="DefaultParagraphFont"/>
    <w:uiPriority w:val="99"/>
    <w:unhideWhenUsed/>
    <w:rsid w:val="009d4e0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a7448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44f9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base.garant.ru/108186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LibreOffice/6.4.0.3$Windows_X86_64 LibreOffice_project/b0a288ab3d2d4774cb44b62f04d5d28733ac6df8</Application>
  <Pages>3</Pages>
  <Words>455</Words>
  <Characters>3567</Characters>
  <CharactersWithSpaces>4167</CharactersWithSpaces>
  <Paragraphs>69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2022-05-20T03:55:00Z</dcterms:created>
  <dc:creator>19</dc:creator>
  <dc:description/>
  <dc:language>ru-RU</dc:language>
  <cp:lastModifiedBy/>
  <cp:lastPrinted>2023-12-20T11:05:35Z</cp:lastPrinted>
  <dcterms:modified xsi:type="dcterms:W3CDTF">2023-12-20T11:05:40Z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