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2527300</wp:posOffset>
            </wp:positionH>
            <wp:positionV relativeFrom="paragraph">
              <wp:posOffset>35560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РАЙОНА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24 мая  2022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Варна                                                 № 35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Положения о порядке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выплаты ежемесячной надбавки к должностному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окладу за особые условия муниципальной службы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муниципальным служащим, премий и материальной помощи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работникам органов местного самоуправления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Трудовым </w:t>
      </w:r>
      <w:hyperlink r:id="rId3">
        <w:r>
          <w:rPr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4">
        <w:r>
          <w:rPr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6 октября 2003 года № 131</w:t>
        <w:noBreakHyphen/>
        <w:t xml:space="preserve">ФЗ «Об общих принципах организации местного самоуправления в Российской Федерации», со статьей 22 Федерального закона от 02.03.2007г. № 25-ФЗ "О муниципальной службе в Российской Федерации", </w:t>
      </w:r>
      <w:hyperlink r:id="rId5">
        <w:r>
          <w:rPr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Варненского муниципального района </w:t>
      </w:r>
      <w:r>
        <w:rPr>
          <w:rFonts w:ascii="Times New Roman" w:hAnsi="Times New Roman"/>
          <w:b w:val="false"/>
          <w:bCs w:val="false"/>
          <w:sz w:val="28"/>
          <w:szCs w:val="28"/>
        </w:rPr>
        <w:t>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РЕШАЕТ: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Утвердить Положение о порядке выплаты ежемесячной надбавки к должностному окладу за особые условия муниципальной службы муниципальным служащим, премий и материальной помощи работникам органов местного самоуправления Варненского муниципального района (Приложение).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Решение  вступает в силу  с 1 июня  2022 года.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   Председатель Собрания депутатов муниципального района                               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__________ К.Ю. Моисеев                                       ____________ А.А. Кормилицын</w:t>
      </w:r>
      <w:bookmarkStart w:id="0" w:name="Par40"/>
      <w:bookmarkEnd w:id="0"/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Решению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Варненского муниципального района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 24 мая 2022 года № 35   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Положение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порядке выплаты ежемесячной надбавки к должностному окладу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особые условия муниципальной службы муниципальным служащим,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премий и материальной помощи работникам органов местного самоуправления Варненского муниципального района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Общие положения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Настоящее положение о порядке выплаты ежемесячной надбавки к должностному окладу за особые условия муниципальной службы муниципальным служащим, премий и материальной помощи работникам органов местного самоуправления Варненского муниципального района (далее – Положение) разработано в соответствии со статьей 22 Федерального закона от 02.03.2007г. № 25-ФЗ "О муниципальной службе в Российской Федерации" и определяет порядок выплаты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ежемесячной надбавки к должностному окладу за особые условия муниципальной службы муниципальным служащим, порядок выплаты  премий и материальной помощи работникам органов местного самоуправления Варненского муниципального района.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Порядок выплаты муниципальным служащим ежемесячной надбавки к должностному окладу за особые условия муниципальной службы </w:t>
      </w:r>
    </w:p>
    <w:p>
      <w:pPr>
        <w:pStyle w:val="ListParagraph"/>
        <w:spacing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Ежемесячная надбавка к должностному окладу за особые условия муниципальной службы муниципальным служащим устанавливается за исполнение сложных профессиональных задач, высокий уровень компетентности, ответственность за выполняемые функции и ненормированный рабочий день. </w:t>
      </w:r>
    </w:p>
    <w:p>
      <w:pPr>
        <w:pStyle w:val="Normal"/>
        <w:spacing w:before="0"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Основными критериями для установления конкретных размеров ежемесячной надбавки к должностному окладу за особые условия муниципальной службы муниципальным служащим являются: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1) компетентность при выполнении наиболее важных, сложных и ответственных работ;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2) качественное и оперативное выполнение работ высокой напряженности и интенсивности (большой объем, систематическое выполнение срочных и неотложных поручений, а также работ, требующих повышенного внимания);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3) специальный режим работы: выполнение должностных обязанностей за пределами нормальной продолжительности рабочего времени;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4) совмещение с руководящей должностью в структурном подразделении органов местного самоуправления;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5) высокие достижения в работе: достижение результатов и целей, поставленных при выполнении заданий, имеющих значение для развития муниципального образования и организации местного самоуправления в муниципальном образовании;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6) участие в работе комиссий, рабочих групп, иных консультативно-совещательных органов, образованных в органах местного самоуправления муниципального образования.</w:t>
      </w:r>
    </w:p>
    <w:p>
      <w:pPr>
        <w:pStyle w:val="ConsPlusNormal"/>
        <w:widowControl/>
        <w:spacing w:lineRule="auto" w:line="276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4.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Выплата ежемесячной надбавки к должностному окладу за особые условия муниципальной службы муниципальным служащим органов местного самоуправления Варненского муниципального района производится в пределах размеров, установленных Положением об оплате труда муниципальных служащих органов местного самоуправления Варненского муниципального района и порядке формирования фонда оплаты труда указанных лиц.</w:t>
      </w:r>
    </w:p>
    <w:p>
      <w:pPr>
        <w:pStyle w:val="ConsPlusNormal"/>
        <w:widowControl/>
        <w:spacing w:lineRule="auto" w:line="276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5.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При назначении на должность муниципальной службы на период испытательного срока ежемесячная надбавка к должностному окладу за особые условия муниципальной службы устанавливается в минимальном размере по соответствующей группе должностей муниципальной службы. 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Изменение размера ежемесячной надбавки к должностному окладу за особые условия муниципальной службы оформляется дополнительным соглашением к трудовому договору с муниципальным служащим.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При временном замещении должности муниципальной службы, в том числе более высокой группы, ежемесячная надбавка к должностному окладу за особые условия муниципальной службы выплачивается по временно замещаемой должности, но не ниже ранее установленного размера ежемесячной надбавки к должностному окладу за особые условия муниципальной службы.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Calibri" w:cs="" w:ascii="Times New Roman" w:hAnsi="Times New Roman" w:cstheme="minorBidi" w:eastAsiaTheme="minorHAnsi"/>
          <w:sz w:val="24"/>
          <w:szCs w:val="24"/>
        </w:rPr>
        <w:t>Ранее установленный размер ежемесячной надбавки к должностному окладу за особые условия муниципальной службы может быть увеличен или уменьшен в следующих случаях: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1)по результатам работы муниципального служащего, в том числе за соответствующий период;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2)систематическое несвоевременное выполнение служебных заданий, ухудшение качества и результатов работы, а также нарушение муниципальным служащим трудовой и (или) исполнительской дисциплины.</w:t>
      </w:r>
    </w:p>
    <w:p>
      <w:pPr>
        <w:pStyle w:val="Normal"/>
        <w:spacing w:before="0"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Изменение размера ранее установленной муниципальному служащему ежемесячной надбавки к должностному окладу за особые условия муниципальной службы производится на основании служебной записки на имя представителя нанимателя (работодателя), подготовленной непосредственным руководителем муниципального служащего. В служебной записке должен быть указан размер ежемесячной надбавки к должностному окладу за особые условия муниципальной службы, который предлагается установить муниципальному служащему, с соответствующим обоснованием увеличения (уменьшения) ее размера. 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Порядок выплаты премий работникам органов местного самоуправления</w:t>
      </w:r>
    </w:p>
    <w:p>
      <w:pPr>
        <w:pStyle w:val="ConsPlusNormal"/>
        <w:widowControl/>
        <w:spacing w:lineRule="auto" w:line="276"/>
        <w:ind w:firstLine="709"/>
        <w:jc w:val="center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cstheme="minorBidi" w:eastAsiaTheme="minorHAnsi" w:ascii="Times New Roman" w:hAnsi="Times New Roman"/>
          <w:sz w:val="24"/>
          <w:szCs w:val="24"/>
          <w:lang w:eastAsia="en-US"/>
        </w:rPr>
      </w:r>
    </w:p>
    <w:p>
      <w:pPr>
        <w:pStyle w:val="ConsPlusTitle"/>
        <w:widowControl/>
        <w:ind w:firstLine="426"/>
        <w:jc w:val="both"/>
        <w:rPr>
          <w:rFonts w:ascii="Times New Roman" w:hAnsi="Times New Roman" w:eastAsia="Calibri" w:cs="" w:cstheme="minorBidi" w:eastAsiaTheme="minorHAnsi"/>
          <w:b w:val="false"/>
          <w:b w:val="false"/>
          <w:bCs w:val="false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Cs w:val="false"/>
          <w:sz w:val="24"/>
          <w:szCs w:val="24"/>
          <w:lang w:eastAsia="en-US"/>
        </w:rPr>
        <w:t>10.</w:t>
      </w:r>
      <w:r>
        <w:rPr>
          <w:rFonts w:eastAsia="Calibri" w:cs="" w:ascii="Times New Roman" w:hAnsi="Times New Roman" w:cstheme="minorBidi" w:eastAsiaTheme="minorHAnsi"/>
          <w:b w:val="false"/>
          <w:bCs w:val="false"/>
          <w:sz w:val="24"/>
          <w:szCs w:val="24"/>
          <w:lang w:eastAsia="en-US"/>
        </w:rPr>
        <w:t xml:space="preserve"> Премирование муниципальных служащих и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производится за выполнение особо важных и сложных заданий (далее – премия) и является формой материального стимулирования работников органов местного самоуправления к эффективному и добросовестному исполнению должностных обязанностей, связанных с выполнением задач и обеспечением функций, возложенных на органы местного самоуправления.</w:t>
      </w:r>
    </w:p>
    <w:p>
      <w:pPr>
        <w:pStyle w:val="ConsPlusNormal"/>
        <w:widowControl/>
        <w:spacing w:lineRule="auto" w:line="276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11.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К особо важным и сложным заданиям относится выполнение заданий, связанных со срочной разработкой муниципальных нормативных и иных правовых актов, разработанных программ, методик и других документов, имеющих особую сложность и важное значение для улучшения социально-экономического положения в муниципальном образовании, определенной сфере деятельности, а также других заданий, обеспечивающих выполнение функций органами местного самоуправления по решению вопросов местного значения муниципального образования с обязательным соблюдением качества их исполнения, проявленную при этом инициативу и творческий подход, оперативность и профессионализм. </w:t>
      </w:r>
    </w:p>
    <w:p>
      <w:pPr>
        <w:pStyle w:val="ConsPlusNormal"/>
        <w:widowControl/>
        <w:spacing w:lineRule="auto" w:line="276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12.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При определении размера премии муниципальных служащих и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учитываются следующие критерии: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1) успешное выполнение особо важных и сложных заданий, эффективность достигнутых результатов; 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2) проявление инициативы в подготовке и выработке комплекса мероприятий по выполнению особо важных и сложных заданий;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3) личный вклад работника органов местного самоуправления в выполнение особо важных и сложных заданий при осуществлении функций и задач органов местного самоуправления муниципального образования;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4) участие работника органов местного самоуправления в мероприятиях федерального, регионального, межмуниципального, районного, поселенческого значения.</w:t>
      </w:r>
    </w:p>
    <w:p>
      <w:pPr>
        <w:pStyle w:val="ConsPlusNormal"/>
        <w:spacing w:lineRule="auto" w:line="276"/>
        <w:ind w:firstLine="426"/>
        <w:jc w:val="both"/>
        <w:rPr>
          <w:rFonts w:ascii="Times New Roman" w:hAnsi="Times New Roman" w:eastAsia="Calibri" w:cs="Times New Roman" w:eastAsiaTheme="minorHAnsi"/>
          <w:sz w:val="24"/>
          <w:szCs w:val="24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 xml:space="preserve">13.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Премия за выполнение особо важных и срочных работ выплачивается работникам, </w:t>
      </w:r>
      <w:r>
        <w:rPr>
          <w:rFonts w:eastAsia="Calibri" w:cs="Times New Roman" w:ascii="Times New Roman" w:hAnsi="Times New Roman" w:eastAsiaTheme="minorHAnsi"/>
          <w:sz w:val="24"/>
          <w:szCs w:val="24"/>
        </w:rPr>
        <w:t>занятых обслуживанием  органов местного самоуправления Варненского муниципального района с целью поощрения работников за оперативность и качественный результат труда.</w:t>
      </w:r>
    </w:p>
    <w:p>
      <w:pPr>
        <w:pStyle w:val="ConsPlusNormal"/>
        <w:widowControl/>
        <w:spacing w:lineRule="auto" w:line="276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14.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Решение о премировании муниципальных служащих и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за выполнение особо важных и сложных заданий, а также премировании работников, занятых обслуживанием  органов местного самоуправления работника органов местного самоуправления за выполнение особо важных и срочных работ принимается представителем нанимателя (работодателя) на основании представления непосредственного руководителя работника органов местного самоуправления, в котором указываются основания для премирования.</w:t>
      </w:r>
    </w:p>
    <w:p>
      <w:pPr>
        <w:pStyle w:val="ConsPlusNormal"/>
        <w:widowControl/>
        <w:spacing w:lineRule="auto" w:line="276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15.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Размер премии, выплачиваемой работникам органов местного самоуправления регулируется в пределах экономии фонда оплаты труда.</w:t>
      </w:r>
    </w:p>
    <w:p>
      <w:pPr>
        <w:pStyle w:val="ConsPlusNormal"/>
        <w:widowControl/>
        <w:spacing w:lineRule="auto" w:line="276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16.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Размер премии устанавливается в абсолютном размере (рублях) или в процентах к должностному окладу.</w:t>
      </w:r>
    </w:p>
    <w:p>
      <w:pPr>
        <w:pStyle w:val="ConsPlusNormal"/>
        <w:widowControl/>
        <w:spacing w:lineRule="auto" w:line="276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bookmarkStart w:id="1" w:name="Par124"/>
      <w:bookmarkEnd w:id="1"/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17.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Премия не выплачивается в следующих случаях: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1) работник органов местного самоуправления находятся на момент принятия решения о премировании в отпуске по уходу за ребенком до достижения им возраста полутора или трех лет; 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2) наличие у работника органов местного самоуправления неснятого в установленном законодательстве порядке дисциплинарного взыскания и (или) фактов нарушения муниципальным служащим правил внутреннего трудового распорядка; 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3) работники органов местного самоуправления, освобождены от замещаемых должностей и уволены со службы до принятия решения о премировании; </w:t>
      </w:r>
    </w:p>
    <w:p>
      <w:pPr>
        <w:pStyle w:val="ConsPlusNormal"/>
        <w:widowControl/>
        <w:spacing w:lineRule="auto" w:line="276"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4) работник органов местного самоуправления, находятся в период, за который производится премирование, в отпуске без сохранения денежного содержания. 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18.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Премия по результатам работы за квартал, за полугодие, за 9 месяцев и по итогам года является стимулирующей выплатой и выплачивается в целях повышения эффективности и качества результатов профессиональной деятельности работников органов местного самоуправления. 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19.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 В качестве показателей оценки результативности работы муниципальных служащих и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самоуправления, за выполнение которой в рассматриваемый отчетный период  (за квартал, полугодие, 9 месяцев, по итогам года) производится премирование являются: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выполнение плана исполнения бюджета муниципального образования по доходам;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отсутствие просроченной кредиторской задолженности по выплате заработной платы с начислениями по учреждениям, финансируемым из местного бюджета;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3)отсутствие просроченной (неурегулированной) задолженности по долговым обязательства;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итоги комплексной оценки эффективности деятельности органов местного самоуправления муниципального образования.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исполнение решений, распоряжений, поручений, заданий вышестоящих в порядке подчиненности руководителей;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сокращение задолженности за потребленные топливно-энергетические ресурсы. 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ind w:firstLine="567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20.</w:t>
      </w:r>
      <w:r>
        <w:rPr>
          <w:rFonts w:eastAsia="Calibri" w:cs="" w:cstheme="minorBidi" w:eastAsiaTheme="minorHAnsi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Показатели оценки результативности работы </w:t>
      </w:r>
      <w:r>
        <w:rPr>
          <w:rFonts w:eastAsia="Calibri" w:cs="" w:cstheme="minorBidi" w:eastAsiaTheme="minorHAnsi"/>
          <w:sz w:val="24"/>
          <w:szCs w:val="24"/>
        </w:rPr>
        <w:t>работников, занятых обслуживанием органов местного самоуправления утверждается локальным актом органа местного самоуправления.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 Решение о выплате премии работникам органов местного самоуправления по результатам работы за квартал, полугодие, 9 месяцев (по итогам года) оформляется правовым актом главы Варненского муниципального района, предусмотренного уставом муниципального образования, на основании отчета о достижении показателей, предусмотренных пунктом 3.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</w:t>
      </w:r>
      <w:r>
        <w:rPr>
          <w:rFonts w:ascii="Times New Roman" w:hAnsi="Times New Roman"/>
          <w:sz w:val="24"/>
          <w:szCs w:val="24"/>
        </w:rPr>
        <w:t xml:space="preserve">  Решение о выплате премии принимается не позже окончания месяца, следующего за отчетным периодом. Отчетным периодом для выплаты премии по результатам работы является квартал, полугодие, 9 месяцев и год. За 4 квартал (год) выплата премии осуществляется в декабре текущего года при наличии экономии средств фонда оплаты труда, образовавшегося в текущем году.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 Премия по результатам работы за квартал, за полугодие, за 9 месяцев и по итогам года выплачивается в размере, пропорциональном фактически отработанному времени в расчетном периоде. Время нахождения работника органов местного самоуправления в ежегодном оплачиваемом отпуске включается в расчетный период для начисления премии.</w:t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</w:t>
      </w:r>
      <w:r>
        <w:rPr>
          <w:rFonts w:ascii="Times New Roman" w:hAnsi="Times New Roman"/>
          <w:sz w:val="24"/>
          <w:szCs w:val="24"/>
        </w:rPr>
        <w:t xml:space="preserve"> Премия по результатам работы за квартал, за полугодие, за 9 месяцев и по итогам года не ограничена максимальным размером, в пределах установленного фонда оплаты труда работников органов местного самоуправления.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Порядок выплаты материальной 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помощи работникам органов местного самоуправления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25.</w:t>
      </w:r>
      <w:r>
        <w:rPr>
          <w:rFonts w:ascii="Times New Roman" w:hAnsi="Times New Roman"/>
          <w:sz w:val="24"/>
          <w:szCs w:val="24"/>
        </w:rPr>
        <w:t xml:space="preserve"> По решению представителя нанимателя в пределах фонда оплаты труда работнику органов местного самоуправления может быть выплачена материальная помощь на основании представленных соответствующих документов и личного заявления на имя  представителя нанимателя (работодателя) в следующих случаях: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регистрация брака работника органов местного самоуправления;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рождение ребенка у работника органов местного самоуправления;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причинение работнику органов местного самоуправления материального ущерба в результате стихийных бедствий, квартирной кражи, грабежа, иного противоправного посягательства на жизнь, здоровье, имущество муниципального служащего или его членов семьи;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связи с юбилейными датами работника органов местного самоуправления;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наличие материальных затруднений у работника органов местного самоуправления: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необходимость прохождения работнику органов местного самоуправления и (или)  членами его семьи обследования, лечения, реабилитации, приобретения дорогостоящих медикаментов;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длительного лечения работника органов местного самоуправления или осуществления длительного ухода за больным членом его семьи более двух месяцев подряд;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смерти членов семьи работника органов местного самоуправления;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смерти муниципального служащего.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</w:t>
      </w:r>
      <w:r>
        <w:rPr>
          <w:rFonts w:ascii="Times New Roman" w:hAnsi="Times New Roman"/>
          <w:sz w:val="24"/>
          <w:szCs w:val="24"/>
        </w:rPr>
        <w:t xml:space="preserve"> Для выплаты материальной помощи работник органов местного самоуправления представляет в кадровую службу либо сотруднику, ответственному за кадровую работу в соответствующем органе местного самоуправления, заявление с приложением к нему документов, подтверждающих наличие оснований для выплаты материальной помощи.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выплаты материальной помощи, предусмотренного подпунктом «г» пункта 20 настоящего Положения, материальная помощь выплачивается члену семьи работника органов местного самоуправления, первым обратившемуся с письменным заявлением.           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Членами семьи работника органов местного самоуправления в настоящем Положении признаются его супруга (супруг), дети, родители.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sub_9216"/>
      <w:bookmarkStart w:id="3" w:name="sub_9219"/>
      <w:r>
        <w:rPr>
          <w:rFonts w:ascii="Times New Roman" w:hAnsi="Times New Roman"/>
          <w:b/>
          <w:sz w:val="24"/>
          <w:szCs w:val="24"/>
        </w:rPr>
        <w:t>27.</w:t>
      </w:r>
      <w:r>
        <w:rPr>
          <w:rFonts w:ascii="Times New Roman" w:hAnsi="Times New Roman"/>
          <w:sz w:val="24"/>
          <w:szCs w:val="24"/>
        </w:rPr>
        <w:t xml:space="preserve"> Размер материальной помощи, предоставляемой работнику органов местного самоуправления, определяется индивидуально в каждом отдельном случае, но не может превышать в совокупности 10 000,00 руб.</w:t>
      </w:r>
      <w:bookmarkEnd w:id="2"/>
      <w:bookmarkEnd w:id="3"/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регистрация брака работника органов местного самоуправления -      2 000,0 рублей;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рождение ребенка работника органов местного самоуправления – 1 000,0 рублей;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причинение работнику органов местного самоуправления материального ущерба в результате стихийных бедствий, квартирной кражи, грабежа, иного противоправного посягательства на жизнь, здоровье, имущество муниципального служащего или его членов семьи – 5 000,0 рублей;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связи с юбилейными датами работника органов местного самоуправления – 2 000,0 рублей;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наличие материальных затруднений у работника органов местного самоуправления – 5 000,0 рублей.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</w:t>
      </w:r>
      <w:r>
        <w:rPr>
          <w:rFonts w:ascii="Times New Roman" w:hAnsi="Times New Roman"/>
          <w:sz w:val="24"/>
          <w:szCs w:val="24"/>
        </w:rPr>
        <w:t xml:space="preserve"> Решение о выплате материальной помощи оформляется распоряжением (приказом) представителя нанимателя (работодателя).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997e1c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c5438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54381"/>
    <w:pPr>
      <w:spacing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NoSpacing">
    <w:name w:val="No Spacing"/>
    <w:uiPriority w:val="1"/>
    <w:qFormat/>
    <w:rsid w:val="00c95e2c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846E6C90DAFB2009846BB01BB34B85ACA1BCF4D2C2E4D5E88D5D5ADD07g8JED" TargetMode="External"/><Relationship Id="rId5" Type="http://schemas.openxmlformats.org/officeDocument/2006/relationships/hyperlink" Target="consultantplus://offline/ref=5CEA63F13224C3E85210DB102FF828429C97608E9D8D2E0EAF41865BDB15C8E2PBT9K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LibreOffice/6.4.0.3$Windows_X86_64 LibreOffice_project/b0a288ab3d2d4774cb44b62f04d5d28733ac6df8</Application>
  <Pages>6</Pages>
  <Words>1866</Words>
  <Characters>14084</Characters>
  <CharactersWithSpaces>16092</CharactersWithSpaces>
  <Paragraphs>98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2022-05-11T09:57:00Z</dcterms:created>
  <dc:creator>19</dc:creator>
  <dc:description/>
  <dc:language>ru-RU</dc:language>
  <cp:lastModifiedBy/>
  <cp:lastPrinted>2022-05-27T10:24:34Z</cp:lastPrinted>
  <dcterms:modified xsi:type="dcterms:W3CDTF">2022-06-01T12:13:12Z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