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2612390</wp:posOffset>
            </wp:positionH>
            <wp:positionV relativeFrom="paragraph">
              <wp:posOffset>-185420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1"/>
        <w:rPr/>
      </w:pPr>
      <w:r>
        <w:rPr/>
        <w:t>СОБРАНИЕ  ДЕПУТАТОВ</w:t>
      </w:r>
    </w:p>
    <w:p>
      <w:pPr>
        <w:pStyle w:val="Style21"/>
        <w:rPr/>
      </w:pPr>
      <w:r>
        <w:rPr/>
        <w:t>ВАРНЕНСКОГО МУНИЦИПАЛЬНОГО РАЙОНА</w:t>
      </w:r>
    </w:p>
    <w:p>
      <w:pPr>
        <w:pStyle w:val="Style21"/>
        <w:rPr/>
      </w:pPr>
      <w:r>
        <w:rPr/>
        <w:t>ЧЕЛЯБИНСКОЙ ОБЛАСТИ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24 мая  2022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Варна                                                    № 34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Положения об оплате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труда работников, занимающих должности,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не отнесенные к должностям муниципальной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службы Варненского муниципального района,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и осуществляющих техническое обеспечение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деятельности органов  местного самоуправления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lineRule="atLeast" w:line="347" w:beforeAutospacing="0" w:before="0" w:afterAutospacing="0" w:after="267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/>
          <w:b w:val="false"/>
          <w:bCs w:val="false"/>
          <w:kern w:val="0"/>
          <w:sz w:val="28"/>
          <w:szCs w:val="28"/>
          <w:lang w:eastAsia="en-US"/>
        </w:rPr>
        <w:t xml:space="preserve">В соответствии с Трудовым </w:t>
      </w:r>
      <w:hyperlink r:id="rId3">
        <w:r>
          <w:rPr>
            <w:rFonts w:eastAsia="Calibri"/>
            <w:b w:val="false"/>
            <w:bCs w:val="false"/>
            <w:kern w:val="0"/>
            <w:sz w:val="28"/>
            <w:szCs w:val="28"/>
            <w:lang w:eastAsia="en-US"/>
          </w:rPr>
          <w:t>кодексом</w:t>
        </w:r>
      </w:hyperlink>
      <w:r>
        <w:rPr>
          <w:rFonts w:eastAsia="Calibri"/>
          <w:b w:val="false"/>
          <w:bCs w:val="false"/>
          <w:kern w:val="0"/>
          <w:sz w:val="28"/>
          <w:szCs w:val="28"/>
          <w:lang w:eastAsia="en-US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2022 год, утвержденных  решением Российской трехсторонней комиссии по регулированию социально-трудовых отношений от 23.12.2021, протокол N 11),</w:t>
      </w:r>
      <w:r>
        <w:rPr>
          <w:rFonts w:eastAsia="Calibri" w:ascii="Calibri" w:hAnsi="Calibri"/>
          <w:b w:val="false"/>
          <w:bCs w:val="false"/>
          <w:kern w:val="0"/>
          <w:sz w:val="22"/>
          <w:szCs w:val="22"/>
          <w:lang w:eastAsia="en-US"/>
        </w:rPr>
        <w:t xml:space="preserve"> </w:t>
      </w:r>
      <w:hyperlink r:id="rId4">
        <w:r>
          <w:rPr>
            <w:rFonts w:eastAsia="Calibri"/>
            <w:b w:val="false"/>
            <w:bCs w:val="false"/>
            <w:color w:val="auto"/>
            <w:kern w:val="0"/>
            <w:sz w:val="28"/>
            <w:szCs w:val="28"/>
            <w:u w:val="none"/>
            <w:lang w:eastAsia="en-US"/>
          </w:rPr>
          <w:t>Уставом</w:t>
        </w:r>
      </w:hyperlink>
      <w:r>
        <w:rPr>
          <w:rFonts w:eastAsia="Calibri"/>
          <w:b w:val="false"/>
          <w:bCs w:val="false"/>
          <w:kern w:val="0"/>
          <w:sz w:val="28"/>
          <w:szCs w:val="28"/>
          <w:lang w:eastAsia="en-US"/>
        </w:rPr>
        <w:t xml:space="preserve"> Варненского муниципального района </w:t>
      </w:r>
      <w:r>
        <w:rPr>
          <w:b w:val="false"/>
          <w:bCs w:val="false"/>
          <w:sz w:val="28"/>
          <w:szCs w:val="28"/>
        </w:rPr>
        <w:t>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РЕШАЕТ: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firstLine="284"/>
        <w:jc w:val="both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Положение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(Приложение).</w:t>
      </w:r>
    </w:p>
    <w:p>
      <w:pPr>
        <w:pStyle w:val="12"/>
        <w:widowControl/>
        <w:shd w:val="clear" w:fill="FFFFFF"/>
        <w:bidi w:val="0"/>
        <w:spacing w:lineRule="exact" w:line="307"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2.Финансирование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 на соответствующий финансовый год.</w:t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Считать  Положение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Варненского муниципального района, утвержденное  Решением Собрания депутатов Варненского муниципального района от 21.02.2017 г № 6 утратившим силу.</w:t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 вступает в силу с 1 июня  2022 года.</w:t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       Председатель Собрания депутатов муниципального района                                  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_______________ К.Ю. Моисеев                              ____________ А.А. Кормилицын</w:t>
      </w:r>
      <w:bookmarkStart w:id="0" w:name="Par40"/>
      <w:bookmarkEnd w:id="0"/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от 24 мая 2022 года № 34</w:t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ConsPlusTitle"/>
        <w:widowControl/>
        <w:jc w:val="center"/>
        <w:rPr>
          <w:rFonts w:ascii="Times New Roman" w:hAnsi="Times New Roman" w:eastAsia="Calibri" w:cs="Times New Roman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Cs w:val="false"/>
          <w:sz w:val="28"/>
          <w:szCs w:val="28"/>
          <w:lang w:eastAsia="en-US"/>
        </w:rPr>
        <w:t>Положение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оплате труда работников, занимающих должности,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 отнесенные к должностям муниципальной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Настоящее Положение разработано в соответствии с Трудовым </w:t>
      </w:r>
      <w:hyperlink r:id="rId5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2022 год, утвержденных  решением Российской трехсторонней комиссии по регулированию социально-трудовых отношений от 23.12.2021, протокол N 11), </w:t>
      </w:r>
      <w:hyperlink r:id="rId6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Варненского муниципального района и в  целях упорядочения оплаты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 Варненского муниципального района  (далее именуются - работники).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Оплата труда работников состоит из месячного должностного оклада (далее именуется - должностной оклад), ежемесячных и иных дополнительных выплат.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 Работникам производятся следующие ежемесячные и дополнительные выплаты:   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ежемесячные надбавки к должностному окладу: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за сложность в размере до 100 процентов должностного оклада;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напряженность и высокие достижения в труде в размере до 100 процентов должностного оклада;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ежемесячная надбавка за выслугу лет в следующих размерах: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при стаже работы                процентов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должностного оклада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от 3 до 8 лет                             10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8 до 13 лет                    15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13 до 18 лет                  20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18 до 23 лет                  25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23 лет                            30</w:t>
      </w:r>
    </w:p>
    <w:p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Стаж работы для определения ежемесячной надбавки к должностному окладу определяется в соответствии с Положением об исчислении стажа работы работников, занимающих должности, не </w:t>
      </w:r>
      <w:r>
        <w:rPr>
          <w:rFonts w:cs="Times New Roman" w:ascii="Times New Roman" w:hAnsi="Times New Roman"/>
          <w:bCs/>
          <w:sz w:val="28"/>
          <w:szCs w:val="28"/>
        </w:rPr>
        <w:t xml:space="preserve"> отнесенные к должностям муниципальной </w:t>
      </w:r>
      <w:r>
        <w:rPr>
          <w:rFonts w:ascii="Times New Roman" w:hAnsi="Times New Roman"/>
          <w:bCs/>
          <w:sz w:val="28"/>
          <w:szCs w:val="28"/>
        </w:rPr>
        <w:t>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района, утвержденным нормативно-правовым актом Варненского муниципального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премия по результатам работы;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4)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премии за выполнение особо важного и сложного задания;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5)ежемесячное денежное поощрение (размер денежного поощрения устанавливается в кратном размере к должностному окладу в соответствии с Приложением № 1 к настоящему положению); 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случае применения дисциплинарного взыскания работник не подлежит поощрению по итогам работы за месяц.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Руководитель за выполнение особо важного и сложного задания может премировать работника в пределах средств, учитываемых при формировании годового фонда оплаты труда.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6)единовременная выплата при предоставлении ежегодного оплачиваемого отпуска 1 раз в год - в размере 3 должностных окладов.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случае, если работник не использовал в течение года свое право на ежегодный оплачиваемый отпуск, - в четвертом квартале текущего года.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7) материальная помощь;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8) иные надбавки и доплаты, предусмотренные нормативными правовыми актами Варненского муниципального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Органы местного самоуправления  Варненского муниципального района при формировании фонда оплаты труда работников сверх суммы средств, направляемых для выплаты должностных окладов, предусматривают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следующие средства для выплаты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(в расчете на год):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премии по результатам работы за квартал, за полугодие, за 9 месяцев и по итогам года - в размере до 3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ежемесячной надбавки за сложность, напряженность, высокие достижения в труде и специальный режим работы - в размере 24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ежемесячной надбавки за выслугу лет - в размере 3,6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4)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ежемесячное </w:t>
      </w:r>
      <w:r>
        <w:rPr>
          <w:rFonts w:ascii="Times New Roman" w:hAnsi="Times New Roman"/>
          <w:color w:val="000000" w:themeColor="text1"/>
          <w:sz w:val="28"/>
          <w:szCs w:val="28"/>
        </w:rPr>
        <w:t>денежное поощрение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размере 15,6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5)единовременной выплаты при предоставлении ежегодного оплачиваемого отпуска – в размере 3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5.Условия выплаты ежемесячной надбавки за сложность, напряженность и высокие достижения в труде устанавливаются руководителем органа  местного самоуправления  Варненского муниципального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При расчете фонда оплаты труда учитывается районный коэффициент, установленный в соответствии с действующим законодательством Российской Федерации.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Средства фонда оплаты труда могут быть перераспределены между выплатами предусмотренными пунктом 4 настоящего положения.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Средства на выплату материальной помощи (кроме выплат при предоставлении ежегодного отпуска)  работникам предусматриваются без учета районного коэффициента.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Положению об оплате труда 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Размеры окладов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работников, занимающих должности, не отнесенные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должностям муниципальной службы Варненского муниципального района, и осуществляющих техническое обеспечение деятельности органов местного самоуправления  Варненского муниципального района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639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26"/>
        <w:gridCol w:w="5952"/>
        <w:gridCol w:w="1276"/>
        <w:gridCol w:w="1984"/>
      </w:tblGrid>
      <w:tr>
        <w:trPr>
          <w:trHeight w:val="36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должностей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Должностной оклад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Размер ежемесячного денежного поощрения (должностных окладов в месяц)</w:t>
            </w:r>
          </w:p>
        </w:tc>
      </w:tr>
      <w:tr>
        <w:trPr>
          <w:trHeight w:val="24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Главный бухгалтер, главный экономист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24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Начальники отдела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60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Главные специалисты в отделах; заместитель главного бухгалтера; заместители начальника отдела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  <w:p>
            <w:pPr>
              <w:pStyle w:val="Normal"/>
              <w:spacing w:lineRule="auto" w:line="240" w:before="0" w:after="2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1326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Ведущие: бухгалтер, бухгалтер-ревизор, инженер, инженер по охране труда, специалист по кадрам, специалист по защите информации, специалист по связям с общественностью, экономист, экономист по труду, экономист по планированию, экономист по финансовой работе, юрисконсульт, методист, специалист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1225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Бухгалтер; бухгалтер-ревизор; инженер; инженер по охране труда; специалист по кадрам; специалист по защите информации; специалист по связям с общественностью; экономист; экономист по труду; экономист по планированию; экономист по финансовой работе; юрисконсульт; специалист; методист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832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Ведущие: инспектор по кадрам, специалист по работе с молодежью, техник, техник-программист, специалист по социальной работе с молодежью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72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Инспектор по кадрам, секретарь руководителя, специалист по работе с молодежью, техник, техник-программист, специалист по социальной работе с молодежью – по которым устанавливается 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 xml:space="preserve"> внутридолжностная категория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72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Заведующие: складом, канцелярией, архивом; заведующий хозяйством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6216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60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Инспектор по кадрам; секретарь руководителя; специалист по работе с молодежью; техник; техник-программист; специалист по социальной работе с молодежью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60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Старшие: архивариус, делопроизводитель, инспектор, секретарь, секретарь-машинистка,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>
        <w:trPr>
          <w:trHeight w:val="720" w:hRule="atLeast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9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Архивариус; делопроизводитель; инспектор; секретарь; секретарь-машинистка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f1391b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fc100e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fc100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e15f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5CEA63F13224C3E85210DB102FF828429C97608E9D8D2E0EAF41865BDB15C8E2PBT9K" TargetMode="External"/><Relationship Id="rId5" Type="http://schemas.openxmlformats.org/officeDocument/2006/relationships/hyperlink" Target="consultantplus://offline/ref=5CEA63F13224C3E85210C51D3994774994993885948F275FF61EDD068C1CC2B5FE47095310P2T5K" TargetMode="External"/><Relationship Id="rId6" Type="http://schemas.openxmlformats.org/officeDocument/2006/relationships/hyperlink" Target="consultantplus://offline/ref=5CEA63F13224C3E85210DB102FF828429C97608E9D8D2E0EAF41865BDB15C8E2PBT9K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LibreOffice/6.4.0.3$Windows_X86_64 LibreOffice_project/b0a288ab3d2d4774cb44b62f04d5d28733ac6df8</Application>
  <Pages>6</Pages>
  <Words>1118</Words>
  <Characters>8262</Characters>
  <CharactersWithSpaces>9763</CharactersWithSpaces>
  <Paragraphs>115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2022-05-20T03:54:00Z</dcterms:created>
  <dc:creator>19</dc:creator>
  <dc:description/>
  <dc:language>ru-RU</dc:language>
  <cp:lastModifiedBy/>
  <cp:lastPrinted>2022-05-27T10:21:55Z</cp:lastPrinted>
  <dcterms:modified xsi:type="dcterms:W3CDTF">2022-06-01T11:05:23Z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