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9825" cy="841375"/>
            <wp:effectExtent l="0" t="0" r="0" b="0"/>
            <wp:wrapTight wrapText="bothSides">
              <wp:wrapPolygon edited="0">
                <wp:start x="2898" y="0"/>
                <wp:lineTo x="-4" y="4396"/>
                <wp:lineTo x="-4" y="12712"/>
                <wp:lineTo x="2215" y="15643"/>
                <wp:lineTo x="1874" y="18581"/>
                <wp:lineTo x="2045" y="21022"/>
                <wp:lineTo x="2557" y="21022"/>
                <wp:lineTo x="4094" y="21022"/>
                <wp:lineTo x="17924" y="19556"/>
                <wp:lineTo x="17755" y="15643"/>
                <wp:lineTo x="21340" y="13197"/>
                <wp:lineTo x="21340" y="8308"/>
                <wp:lineTo x="15706" y="7818"/>
                <wp:lineTo x="16729" y="5862"/>
                <wp:lineTo x="15875" y="3905"/>
                <wp:lineTo x="3751" y="0"/>
                <wp:lineTo x="2898" y="0"/>
              </wp:wrapPolygon>
            </wp:wrapTight>
            <wp:docPr id="1" name="Рисунок 1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Как южноуральцы могут обратиться в региональный Росреестр?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напоминает жителям региона способы обращения в ведомство по вопросам земли и недвижимости.  </w:t>
      </w:r>
    </w:p>
    <w:p>
      <w:pPr>
        <w:pStyle w:val="Normal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>Обратиться в региональный Росреестр можно, воспользовавшись любым из удобных способов: заполнение специальной формы «Обращения граждан» на сайте (</w:t>
      </w:r>
      <w:hyperlink r:id="rId3">
        <w:r>
          <w:rPr>
            <w:sz w:val="28"/>
            <w:szCs w:val="28"/>
          </w:rPr>
          <w:t>https://rosreestr.gov.ru/eservices/services/tickets/</w:t>
        </w:r>
      </w:hyperlink>
      <w:r>
        <w:rPr>
          <w:sz w:val="28"/>
          <w:szCs w:val="28"/>
        </w:rPr>
        <w:t>); направление письменного обращения по почте либо нарочным в приемную Управления по адресу: 454048, г. Челябинск, ул. Елькина, д. 85; обращение в рамках личного приёма должностными лицами Управления. В случае необходимости заявитель может приложить документы и дополнительные материалы.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Кстати, узнать о ходе рассмотрения обращения можно по телефонам </w:t>
      </w:r>
      <w:r>
        <w:rPr>
          <w:b/>
          <w:sz w:val="28"/>
          <w:szCs w:val="28"/>
        </w:rPr>
        <w:t>8 (351) 261-48-06, (351) 237-99-11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востребованными являются справочные телефоны Управления </w:t>
      </w:r>
      <w:r>
        <w:rPr>
          <w:b/>
          <w:sz w:val="28"/>
          <w:szCs w:val="28"/>
        </w:rPr>
        <w:t>8 (351) 237-27-90, 237-27-91, 237-27-92.</w:t>
      </w:r>
      <w:r>
        <w:rPr>
          <w:sz w:val="28"/>
          <w:szCs w:val="28"/>
        </w:rPr>
        <w:t xml:space="preserve"> Они используются для оказания правовой помощи, предоставления консультаций по пакету документов и размеру госпошлины, информации о стадии рассмотрения заявления и готовности документов. Звонки принимает и Единый справочный телефон Росреестра: </w:t>
      </w:r>
      <w:r>
        <w:rPr>
          <w:b/>
          <w:sz w:val="28"/>
          <w:szCs w:val="28"/>
        </w:rPr>
        <w:t>8 800 100 34 34</w:t>
      </w:r>
      <w:r>
        <w:rPr>
          <w:sz w:val="28"/>
          <w:szCs w:val="28"/>
        </w:rPr>
        <w:t xml:space="preserve"> (круглосуточно, звонок по России бесплатный).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вопрос касается предоставления сведений из ЕГРН, кадастровой деятельности и землеустройства, то следует обращаться в ППК «Роскадастр» по Челябинской области по электронной почте: </w:t>
      </w:r>
      <w:hyperlink r:id="rId4">
        <w:r>
          <w:rPr>
            <w:sz w:val="28"/>
            <w:szCs w:val="28"/>
          </w:rPr>
          <w:t>filial@74.kadastr.ru</w:t>
        </w:r>
      </w:hyperlink>
      <w:r>
        <w:rPr>
          <w:sz w:val="28"/>
          <w:szCs w:val="28"/>
        </w:rPr>
        <w:t xml:space="preserve">. Единая справочная служба филиала ППК: 8 (3512) 728-75-00 (доб. 4365, 4362).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  <w:t xml:space="preserve">#РосреестрЧелябинск #ОбращенияГраждан #СайтРосреестра </w:t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Пресс-служба Управления Росреестра </w:t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филиала Роскадастра по Челябинской области</w:t>
      </w:r>
    </w:p>
    <w:sectPr>
      <w:type w:val="nextPage"/>
      <w:pgSz w:w="11906" w:h="16838"/>
      <w:pgMar w:left="993" w:right="707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18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e7275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35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Нет"/>
    <w:qFormat/>
    <w:rsid w:val="0034381d"/>
    <w:rPr/>
  </w:style>
  <w:style w:type="character" w:styleId="Strong">
    <w:name w:val="Strong"/>
    <w:basedOn w:val="DefaultParagraphFont"/>
    <w:uiPriority w:val="22"/>
    <w:qFormat/>
    <w:rsid w:val="003455e9"/>
    <w:rPr>
      <w:b/>
      <w:bCs/>
    </w:rPr>
  </w:style>
  <w:style w:type="character" w:styleId="Style17">
    <w:name w:val="Выделение"/>
    <w:basedOn w:val="DefaultParagraphFont"/>
    <w:uiPriority w:val="20"/>
    <w:qFormat/>
    <w:rsid w:val="005845a0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56b03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c"/>
    <w:uiPriority w:val="99"/>
    <w:semiHidden/>
    <w:qFormat/>
    <w:rsid w:val="00e56b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e"/>
    <w:uiPriority w:val="99"/>
    <w:semiHidden/>
    <w:qFormat/>
    <w:rsid w:val="00e56b0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53fb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e5f"/>
    <w:pPr>
      <w:spacing w:before="0" w:after="0"/>
      <w:ind w:left="720" w:hanging="0"/>
      <w:contextualSpacing/>
    </w:pPr>
    <w:rPr/>
  </w:style>
  <w:style w:type="paragraph" w:styleId="1" w:customStyle="1">
    <w:name w:val="Основной текст1"/>
    <w:qFormat/>
    <w:rsid w:val="0034381d"/>
    <w:pPr>
      <w:widowControl/>
      <w:suppressAutoHyphens w:val="true"/>
      <w:bidi w:val="0"/>
      <w:spacing w:lineRule="auto" w:line="288" w:before="0" w:after="1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NormalWeb">
    <w:name w:val="Normal (Web)"/>
    <w:basedOn w:val="Normal"/>
    <w:uiPriority w:val="99"/>
    <w:unhideWhenUsed/>
    <w:qFormat/>
    <w:rsid w:val="003455e9"/>
    <w:pPr>
      <w:spacing w:beforeAutospacing="1" w:afterAutospacing="1"/>
    </w:pPr>
    <w:rPr/>
  </w:style>
  <w:style w:type="paragraph" w:styleId="2" w:customStyle="1">
    <w:name w:val="Основной текст2"/>
    <w:qFormat/>
    <w:rsid w:val="006b2a9f"/>
    <w:pPr>
      <w:widowControl/>
      <w:suppressAutoHyphens w:val="true"/>
      <w:bidi w:val="0"/>
      <w:spacing w:lineRule="auto" w:line="288" w:before="0" w:after="1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11" w:customStyle="1">
    <w:name w:val="Без интервала1"/>
    <w:qFormat/>
    <w:rsid w:val="006b2a9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3" w:customStyle="1">
    <w:name w:val="Основной текст с отступом 23"/>
    <w:basedOn w:val="Normal"/>
    <w:qFormat/>
    <w:rsid w:val="00b33c71"/>
    <w:pPr>
      <w:suppressAutoHyphens w:val="true"/>
      <w:spacing w:lineRule="auto" w:line="276" w:before="0" w:after="200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e56b0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e56b0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eservices/services/tickets/" TargetMode="External"/><Relationship Id="rId4" Type="http://schemas.openxmlformats.org/officeDocument/2006/relationships/hyperlink" Target="mailto:filial@74.kadast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Application>LibreOffice/7.0.3.1$Linux_X86_64 LibreOffice_project/00$Build-1</Application>
  <Pages>1</Pages>
  <Words>191</Words>
  <Characters>1423</Characters>
  <CharactersWithSpaces>1613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2020-02-13T12:18:00Z</dcterms:created>
  <dc:creator>User</dc:creator>
  <dc:description/>
  <dc:language>ru-RU</dc:language>
  <cp:lastModifiedBy/>
  <cp:lastPrinted>2025-06-04T08:05:00Z</cp:lastPrinted>
  <dcterms:modified xsi:type="dcterms:W3CDTF">2025-09-29T17:01:01Z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