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EE" w:rsidRDefault="00A91AEE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916B4F" wp14:editId="39CE9365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72" w:rsidRDefault="00EE3A47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sz w:val="28"/>
          <w:szCs w:val="28"/>
        </w:rPr>
        <w:t>ПРЕСС-РЕЛИЗ</w:t>
      </w:r>
    </w:p>
    <w:p w:rsidR="007824F9" w:rsidRPr="00660D5F" w:rsidRDefault="00AB4858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10</w:t>
      </w:r>
      <w:r w:rsidR="007824F9">
        <w:rPr>
          <w:rFonts w:ascii="Times New Roman" w:eastAsia="Arial" w:hAnsi="Times New Roman" w:cs="Times New Roman"/>
          <w:b/>
          <w:bCs/>
          <w:sz w:val="28"/>
          <w:szCs w:val="28"/>
        </w:rPr>
        <w:t>.06.2026</w:t>
      </w: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D255ED" w:rsidRDefault="005B1276" w:rsidP="005B127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У</w:t>
      </w:r>
      <w:r w:rsidR="00D255ED" w:rsidRPr="00D255ED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скоренно</w:t>
      </w: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е</w:t>
      </w:r>
      <w:r w:rsidR="00D255ED" w:rsidRPr="00D255ED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 xml:space="preserve"> оформлени</w:t>
      </w: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е</w:t>
      </w:r>
      <w:r w:rsidR="00D255ED" w:rsidRPr="00D255ED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недвижимости: Росреестр расширил перечень</w:t>
      </w:r>
      <w:r w:rsidR="00D255ED" w:rsidRPr="00D255ED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D255ED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регистрационных действий</w:t>
      </w:r>
    </w:p>
    <w:p w:rsidR="005B1276" w:rsidRDefault="005B1276" w:rsidP="005B1276">
      <w:pPr>
        <w:ind w:firstLine="709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752594" w:rsidRDefault="001A11EF" w:rsidP="00C24C23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47905">
        <w:rPr>
          <w:rFonts w:ascii="Times New Roman" w:eastAsia="Arial" w:hAnsi="Times New Roman" w:cs="Times New Roman"/>
          <w:b/>
          <w:sz w:val="28"/>
          <w:szCs w:val="28"/>
        </w:rPr>
        <w:t xml:space="preserve">Управление Росреестра по Челябинской области </w:t>
      </w:r>
      <w:r w:rsidR="00752594">
        <w:rPr>
          <w:rFonts w:ascii="Times New Roman" w:eastAsia="Arial" w:hAnsi="Times New Roman" w:cs="Times New Roman"/>
          <w:b/>
          <w:sz w:val="28"/>
          <w:szCs w:val="28"/>
        </w:rPr>
        <w:t xml:space="preserve">сообщает о расширении перечня </w:t>
      </w:r>
      <w:r w:rsidR="00752594" w:rsidRPr="00752594">
        <w:rPr>
          <w:rFonts w:ascii="Times New Roman" w:eastAsia="Arial" w:hAnsi="Times New Roman" w:cs="Times New Roman"/>
          <w:b/>
          <w:sz w:val="28"/>
          <w:szCs w:val="28"/>
        </w:rPr>
        <w:t>услуг</w:t>
      </w:r>
      <w:r w:rsidR="00752594">
        <w:rPr>
          <w:rFonts w:ascii="Times New Roman" w:eastAsia="Arial" w:hAnsi="Times New Roman" w:cs="Times New Roman"/>
          <w:b/>
          <w:sz w:val="28"/>
          <w:szCs w:val="28"/>
        </w:rPr>
        <w:t xml:space="preserve"> в сфере недвижимости</w:t>
      </w:r>
      <w:r w:rsidR="00752594" w:rsidRPr="00752594">
        <w:rPr>
          <w:rFonts w:ascii="Times New Roman" w:eastAsia="Arial" w:hAnsi="Times New Roman" w:cs="Times New Roman"/>
          <w:b/>
          <w:sz w:val="28"/>
          <w:szCs w:val="28"/>
        </w:rPr>
        <w:t xml:space="preserve">, которые могут быть оказаны </w:t>
      </w:r>
      <w:r w:rsidR="00752594" w:rsidRPr="00147905">
        <w:rPr>
          <w:rFonts w:ascii="Times New Roman" w:eastAsia="Arial" w:hAnsi="Times New Roman" w:cs="Times New Roman"/>
          <w:b/>
          <w:sz w:val="28"/>
          <w:szCs w:val="28"/>
        </w:rPr>
        <w:t xml:space="preserve">гражданам и юридическим лицам </w:t>
      </w:r>
      <w:r w:rsidR="00752594" w:rsidRPr="00752594">
        <w:rPr>
          <w:rFonts w:ascii="Times New Roman" w:eastAsia="Arial" w:hAnsi="Times New Roman" w:cs="Times New Roman"/>
          <w:b/>
          <w:sz w:val="28"/>
          <w:szCs w:val="28"/>
        </w:rPr>
        <w:t>в сокращенные сроки</w:t>
      </w:r>
      <w:r w:rsidR="005B1276" w:rsidRPr="00424750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</w:t>
      </w:r>
      <w:r w:rsidR="005B1276" w:rsidRPr="005B1276"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>– не более одного рабочего дня</w:t>
      </w:r>
      <w:r w:rsidR="00752594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</w:p>
    <w:p w:rsidR="007A6D9D" w:rsidRDefault="00752594" w:rsidP="00C24C23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52594">
        <w:rPr>
          <w:rFonts w:ascii="Times New Roman" w:eastAsia="Arial" w:hAnsi="Times New Roman" w:cs="Times New Roman"/>
          <w:sz w:val="28"/>
          <w:szCs w:val="28"/>
        </w:rPr>
        <w:t xml:space="preserve">Росреестр продолжает системную работу по повышению качества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предоставления </w:t>
      </w:r>
      <w:r w:rsidRPr="00752594">
        <w:rPr>
          <w:rFonts w:ascii="Times New Roman" w:eastAsia="Arial" w:hAnsi="Times New Roman" w:cs="Times New Roman"/>
          <w:sz w:val="28"/>
          <w:szCs w:val="28"/>
        </w:rPr>
        <w:t xml:space="preserve">государственных услуг в сфере недвижимости. </w:t>
      </w:r>
      <w:r>
        <w:rPr>
          <w:rFonts w:ascii="Times New Roman" w:eastAsia="Arial" w:hAnsi="Times New Roman" w:cs="Times New Roman"/>
          <w:sz w:val="28"/>
          <w:szCs w:val="28"/>
        </w:rPr>
        <w:t xml:space="preserve">С начала 2025 года </w:t>
      </w:r>
      <w:r w:rsidR="00D255ED"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 w:rsidRPr="00752594">
        <w:rPr>
          <w:rFonts w:ascii="Times New Roman" w:eastAsia="Arial" w:hAnsi="Times New Roman" w:cs="Times New Roman"/>
          <w:sz w:val="28"/>
          <w:szCs w:val="28"/>
        </w:rPr>
        <w:t>едомств</w:t>
      </w:r>
      <w:r w:rsidR="00D255ED">
        <w:rPr>
          <w:rFonts w:ascii="Times New Roman" w:eastAsia="Arial" w:hAnsi="Times New Roman" w:cs="Times New Roman"/>
          <w:sz w:val="28"/>
          <w:szCs w:val="28"/>
        </w:rPr>
        <w:t>е</w:t>
      </w:r>
      <w:r w:rsidRPr="0075259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B1276">
        <w:rPr>
          <w:rFonts w:ascii="Times New Roman" w:eastAsia="Arial" w:hAnsi="Times New Roman" w:cs="Times New Roman"/>
          <w:sz w:val="28"/>
          <w:szCs w:val="28"/>
        </w:rPr>
        <w:t xml:space="preserve">стала </w:t>
      </w:r>
      <w:r w:rsidR="00D255ED">
        <w:rPr>
          <w:rFonts w:ascii="Times New Roman" w:eastAsia="Arial" w:hAnsi="Times New Roman" w:cs="Times New Roman"/>
          <w:sz w:val="28"/>
          <w:szCs w:val="28"/>
        </w:rPr>
        <w:t>возможн</w:t>
      </w:r>
      <w:r w:rsidR="005B1276">
        <w:rPr>
          <w:rFonts w:ascii="Times New Roman" w:eastAsia="Arial" w:hAnsi="Times New Roman" w:cs="Times New Roman"/>
          <w:sz w:val="28"/>
          <w:szCs w:val="28"/>
        </w:rPr>
        <w:t>а</w:t>
      </w:r>
      <w:r w:rsidR="00D255ED">
        <w:rPr>
          <w:rFonts w:ascii="Times New Roman" w:eastAsia="Arial" w:hAnsi="Times New Roman" w:cs="Times New Roman"/>
          <w:sz w:val="28"/>
          <w:szCs w:val="28"/>
        </w:rPr>
        <w:t xml:space="preserve"> ускоренная регистрация сделок. </w:t>
      </w:r>
      <w:r w:rsidR="00B66DE1" w:rsidRPr="00B66DE1">
        <w:rPr>
          <w:rFonts w:ascii="Times New Roman" w:eastAsia="Arial" w:hAnsi="Times New Roman" w:cs="Times New Roman"/>
          <w:sz w:val="28"/>
          <w:szCs w:val="28"/>
        </w:rPr>
        <w:t>Учетно-регистрационные действия в отношении недвижимости могут быть осуществлены в срок не более одного рабочего дня, следующего за днем приема органом регистрации прав или поступления в орган регистрации прав заявлений и необходимых документов, а также сведений об уплате государственной пошлины</w:t>
      </w:r>
      <w:r w:rsidR="00D255ED">
        <w:rPr>
          <w:rFonts w:ascii="Times New Roman" w:eastAsia="Arial" w:hAnsi="Times New Roman" w:cs="Times New Roman"/>
          <w:sz w:val="28"/>
          <w:szCs w:val="28"/>
        </w:rPr>
        <w:t xml:space="preserve"> в двойном размере</w:t>
      </w:r>
      <w:r w:rsidR="00B66DE1" w:rsidRPr="00B66DE1">
        <w:rPr>
          <w:rFonts w:ascii="Times New Roman" w:eastAsia="Arial" w:hAnsi="Times New Roman" w:cs="Times New Roman"/>
          <w:sz w:val="28"/>
          <w:szCs w:val="28"/>
        </w:rPr>
        <w:t>.</w:t>
      </w:r>
      <w:r w:rsidR="001479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7A6D9D" w:rsidRDefault="007A6D9D" w:rsidP="00C24C23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6D9D">
        <w:rPr>
          <w:rFonts w:ascii="Times New Roman" w:eastAsia="Arial" w:hAnsi="Times New Roman" w:cs="Times New Roman"/>
          <w:sz w:val="28"/>
          <w:szCs w:val="28"/>
        </w:rPr>
        <w:t>В указанный срок осуществляется, в частности, государственная регистрация ипотеки, возникающей на основании договора об ипотеке, а также государственная регистрация прав на жилое помещение (квартиру) на основании договора купли-продажи (за исключением случая продажи с публичных торгов) или договора дарения, совершённого в простой письменной форме.</w:t>
      </w:r>
    </w:p>
    <w:p w:rsidR="00D255ED" w:rsidRDefault="00D255ED" w:rsidP="00C24C23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Arial" w:hAnsi="Times New Roman" w:cs="Times New Roman"/>
          <w:sz w:val="28"/>
          <w:szCs w:val="28"/>
        </w:rPr>
        <w:t xml:space="preserve">Сейчас в действие вступили законодательные изменения </w:t>
      </w:r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– </w:t>
      </w:r>
      <w:r w:rsidRPr="00752594">
        <w:rPr>
          <w:rFonts w:ascii="Times New Roman" w:eastAsia="Arial" w:hAnsi="Times New Roman" w:cs="Times New Roman"/>
          <w:sz w:val="28"/>
          <w:szCs w:val="28"/>
        </w:rPr>
        <w:t xml:space="preserve">список регистрационных действий, </w:t>
      </w:r>
      <w:r>
        <w:rPr>
          <w:rFonts w:ascii="Times New Roman" w:eastAsia="Arial" w:hAnsi="Times New Roman" w:cs="Times New Roman"/>
          <w:sz w:val="28"/>
          <w:szCs w:val="28"/>
        </w:rPr>
        <w:t>доступных</w:t>
      </w:r>
      <w:r w:rsidRPr="00752594">
        <w:rPr>
          <w:rFonts w:ascii="Times New Roman" w:eastAsia="Arial" w:hAnsi="Times New Roman" w:cs="Times New Roman"/>
          <w:sz w:val="28"/>
          <w:szCs w:val="28"/>
        </w:rPr>
        <w:t xml:space="preserve"> в ускоренном порядке</w:t>
      </w:r>
      <w:r>
        <w:rPr>
          <w:rFonts w:ascii="Times New Roman" w:eastAsia="Arial" w:hAnsi="Times New Roman" w:cs="Times New Roman"/>
          <w:sz w:val="28"/>
          <w:szCs w:val="28"/>
        </w:rPr>
        <w:t>, расширен</w:t>
      </w:r>
      <w:r w:rsidRPr="00752594">
        <w:rPr>
          <w:rFonts w:ascii="Times New Roman" w:eastAsia="Arial" w:hAnsi="Times New Roman" w:cs="Times New Roman"/>
          <w:sz w:val="28"/>
          <w:szCs w:val="28"/>
        </w:rPr>
        <w:t>.</w:t>
      </w:r>
    </w:p>
    <w:bookmarkEnd w:id="0"/>
    <w:p w:rsidR="00742323" w:rsidRDefault="00742323" w:rsidP="00C24C23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7B3DE7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="007B3DE7" w:rsidRPr="00424750">
        <w:rPr>
          <w:rFonts w:ascii="Times New Roman" w:eastAsia="Arial" w:hAnsi="Times New Roman" w:cs="Times New Roman"/>
          <w:i/>
          <w:sz w:val="28"/>
          <w:szCs w:val="28"/>
        </w:rPr>
        <w:t>«Перечень видов регистрационных действий для физических и юридических лиц дополнен новыми позициями, что делает ряд процедур по ускоренному оформлению объектов недвижимости более удобными. Такие услуги предоставляются очень оперативно – в срок не более одного рабочего дня с момента подачи заявления и пакета документов. В частности, как для граждан, так и организаций теперь доступна ускоренная регистрация прав на машино-места. Кроме того, в этом же порядке можно оформить нежилые помещения, например, кладовые. Для регистрации прав на такие объекты потребуется договор купли-продажи (за исключением продажи с публичных торгов), оформленный в простой письменной форме»,</w:t>
      </w:r>
      <w:r w:rsidR="007B3DE7" w:rsidRPr="00424750">
        <w:rPr>
          <w:rFonts w:ascii="Times New Roman" w:eastAsia="Arial" w:hAnsi="Times New Roman" w:cs="Times New Roman"/>
          <w:sz w:val="28"/>
          <w:szCs w:val="28"/>
        </w:rPr>
        <w:t xml:space="preserve"> – сообщил статс-секретарь, заместитель руков</w:t>
      </w:r>
      <w:r w:rsidR="00B66DE1" w:rsidRPr="00424750">
        <w:rPr>
          <w:rFonts w:ascii="Times New Roman" w:eastAsia="Arial" w:hAnsi="Times New Roman" w:cs="Times New Roman"/>
          <w:sz w:val="28"/>
          <w:szCs w:val="28"/>
        </w:rPr>
        <w:t xml:space="preserve">одителя Росреестра </w:t>
      </w:r>
      <w:r w:rsidR="00B66DE1" w:rsidRPr="00424750">
        <w:rPr>
          <w:rFonts w:ascii="Times New Roman" w:eastAsia="Arial" w:hAnsi="Times New Roman" w:cs="Times New Roman"/>
          <w:b/>
          <w:sz w:val="28"/>
          <w:szCs w:val="28"/>
        </w:rPr>
        <w:t>Алексей Бутовецкий.</w:t>
      </w:r>
    </w:p>
    <w:p w:rsidR="007A6D9D" w:rsidRDefault="007A6D9D" w:rsidP="00B66DE1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6D9D">
        <w:rPr>
          <w:rFonts w:ascii="Times New Roman" w:eastAsia="Arial" w:hAnsi="Times New Roman" w:cs="Times New Roman"/>
          <w:sz w:val="28"/>
          <w:szCs w:val="28"/>
        </w:rPr>
        <w:t xml:space="preserve">Для физических и юридических лиц конкретизирован перечень объектов недвижимости, в отношении которых не может быть осуществлена государственная регистрация ипотеки, возникающей на основании договора. Данная возможность не </w:t>
      </w:r>
      <w:r w:rsidRPr="007A6D9D">
        <w:rPr>
          <w:rFonts w:ascii="Times New Roman" w:eastAsia="Arial" w:hAnsi="Times New Roman" w:cs="Times New Roman"/>
          <w:sz w:val="28"/>
          <w:szCs w:val="28"/>
        </w:rPr>
        <w:lastRenderedPageBreak/>
        <w:t>распространяется на имущественные комплексы, а также на объекты недвижимости, расположенные на территории нескольких кадастровых округов.</w:t>
      </w:r>
    </w:p>
    <w:p w:rsidR="00660D5F" w:rsidRDefault="00147905" w:rsidP="00B66DE1">
      <w:pPr>
        <w:ind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  <w:lang w:eastAsia="ru-RU"/>
        </w:rPr>
      </w:pPr>
      <w:r w:rsidRPr="00424750">
        <w:rPr>
          <w:rFonts w:ascii="Times New Roman" w:eastAsia="Arial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B66DE1" w:rsidRPr="00424750">
        <w:rPr>
          <w:rFonts w:ascii="Times New Roman" w:eastAsia="Arial" w:hAnsi="Times New Roman" w:cs="Times New Roman"/>
          <w:i/>
          <w:noProof/>
          <w:sz w:val="28"/>
          <w:szCs w:val="28"/>
          <w:lang w:eastAsia="ru-RU"/>
        </w:rPr>
        <w:t>«В Управление Росреестра часто обращаются граждане, которые в различных жизненных ситуациях крайне заинтересованы в скорейшей регистрации прав на недвижимость. Услуга по оперативному оформлению сделки в гарантированно сжатые сроки актуальна в таких случаях,</w:t>
      </w:r>
      <w:r w:rsidR="00B66DE1" w:rsidRPr="00424750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– отмечает руководитель Управления Росреестра по Челябинской области </w:t>
      </w:r>
      <w:r w:rsidR="00B66DE1" w:rsidRPr="00424750">
        <w:rPr>
          <w:rFonts w:ascii="Times New Roman" w:eastAsia="Arial" w:hAnsi="Times New Roman" w:cs="Times New Roman"/>
          <w:b/>
          <w:noProof/>
          <w:sz w:val="28"/>
          <w:szCs w:val="28"/>
          <w:lang w:eastAsia="ru-RU"/>
        </w:rPr>
        <w:t>Ольга Смирных</w:t>
      </w:r>
      <w:r w:rsidR="00B66DE1" w:rsidRPr="00424750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. – </w:t>
      </w:r>
      <w:r w:rsidR="00B66DE1" w:rsidRPr="00424750">
        <w:rPr>
          <w:rFonts w:ascii="Times New Roman" w:eastAsia="Arial" w:hAnsi="Times New Roman" w:cs="Times New Roman"/>
          <w:i/>
          <w:noProof/>
          <w:sz w:val="28"/>
          <w:szCs w:val="28"/>
          <w:lang w:eastAsia="ru-RU"/>
        </w:rPr>
        <w:t>Уже на следующий день после подачи заявления можно будет получать готовые документы».</w:t>
      </w:r>
    </w:p>
    <w:p w:rsidR="007A6D9D" w:rsidRDefault="00147905" w:rsidP="00424750">
      <w:pPr>
        <w:ind w:firstLine="709"/>
        <w:jc w:val="both"/>
        <w:rPr>
          <w:rFonts w:ascii="Times New Roman" w:eastAsia="Arial" w:hAnsi="Times New Roman" w:cs="Times New Roman"/>
          <w:noProof/>
          <w:sz w:val="28"/>
          <w:szCs w:val="28"/>
          <w:lang w:eastAsia="ru-RU"/>
        </w:rPr>
      </w:pPr>
      <w:r w:rsidRPr="00147905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С полным перечнем видов регистрационных действий, осуществляемых в ускоренном порядке, можно ознакомиться </w:t>
      </w:r>
      <w:hyperlink r:id="rId9" w:history="1">
        <w:r w:rsidRPr="002366E4">
          <w:rPr>
            <w:rStyle w:val="a7"/>
            <w:rFonts w:ascii="Times New Roman" w:eastAsia="Arial" w:hAnsi="Times New Roman" w:cs="Times New Roman"/>
            <w:noProof/>
            <w:sz w:val="28"/>
            <w:szCs w:val="28"/>
            <w:lang w:eastAsia="ru-RU"/>
          </w:rPr>
          <w:t>на</w:t>
        </w:r>
        <w:r w:rsidR="007A6D9D">
          <w:rPr>
            <w:rStyle w:val="a7"/>
            <w:rFonts w:ascii="Times New Roman" w:eastAsia="Arial" w:hAnsi="Times New Roman" w:cs="Times New Roman"/>
            <w:noProof/>
            <w:sz w:val="28"/>
            <w:szCs w:val="28"/>
            <w:lang w:eastAsia="ru-RU"/>
          </w:rPr>
          <w:t xml:space="preserve"> официальном</w:t>
        </w:r>
        <w:r w:rsidRPr="002366E4">
          <w:rPr>
            <w:rStyle w:val="a7"/>
            <w:rFonts w:ascii="Times New Roman" w:eastAsia="Arial" w:hAnsi="Times New Roman" w:cs="Times New Roman"/>
            <w:noProof/>
            <w:sz w:val="28"/>
            <w:szCs w:val="28"/>
            <w:lang w:eastAsia="ru-RU"/>
          </w:rPr>
          <w:t xml:space="preserve"> сайте Росреестра</w:t>
        </w:r>
      </w:hyperlink>
      <w:r w:rsidRPr="00147905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. </w:t>
      </w:r>
      <w:r w:rsidR="007A6D9D" w:rsidRPr="007A6D9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Получить услугу возможно дистанционно через личный кабинет на </w:t>
      </w:r>
      <w:r w:rsidR="00173417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сайте</w:t>
      </w:r>
      <w:r w:rsidR="007A6D9D" w:rsidRPr="007A6D9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ведомства, выбрав опцию проведения услуги в срок не более одного рабочего дня, а также путём личного обращения в офисы </w:t>
      </w:r>
      <w:r w:rsidR="007A6D9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М</w:t>
      </w:r>
      <w:r w:rsidR="00173417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ФЦ. В</w:t>
      </w:r>
      <w:r w:rsidR="007A6D9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этом случае необходимо </w:t>
      </w:r>
      <w:r w:rsidR="007A6D9D" w:rsidRPr="00B66DE1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сообщить </w:t>
      </w:r>
      <w:r w:rsidR="00173417" w:rsidRPr="00B66DE1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осуществляюще</w:t>
      </w:r>
      <w:r w:rsidR="00173417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му</w:t>
      </w:r>
      <w:r w:rsidR="00173417" w:rsidRPr="00B66DE1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прием документов </w:t>
      </w:r>
      <w:r w:rsidR="007A6D9D" w:rsidRPr="00B66DE1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сотруднику о </w:t>
      </w:r>
      <w:r w:rsidR="00D255E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намерении</w:t>
      </w:r>
      <w:r w:rsidR="007A6D9D" w:rsidRPr="00B66DE1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 xml:space="preserve"> получить услугу в </w:t>
      </w:r>
      <w:r w:rsidR="00D255E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ускоренном порядке</w:t>
      </w:r>
      <w:r w:rsidR="007A6D9D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t>.</w:t>
      </w:r>
    </w:p>
    <w:p w:rsidR="00A91AEE" w:rsidRPr="00404BA7" w:rsidRDefault="00A91AEE" w:rsidP="00424750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91AEE">
        <w:rPr>
          <w:rFonts w:ascii="Times New Roman" w:eastAsia="Arial" w:hAnsi="Times New Roman" w:cs="Times New Roman"/>
          <w:sz w:val="28"/>
          <w:szCs w:val="28"/>
        </w:rPr>
        <w:t>#РосреестрЧелябинск #УслугиРосреестра</w:t>
      </w:r>
      <w:r w:rsidR="007824F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824F9" w:rsidRPr="00A91AEE">
        <w:rPr>
          <w:rFonts w:ascii="Times New Roman" w:eastAsia="Arial" w:hAnsi="Times New Roman" w:cs="Times New Roman"/>
          <w:sz w:val="28"/>
          <w:szCs w:val="28"/>
        </w:rPr>
        <w:t>#</w:t>
      </w:r>
      <w:r w:rsidR="00935FC5">
        <w:rPr>
          <w:rFonts w:ascii="Times New Roman" w:eastAsia="Arial" w:hAnsi="Times New Roman" w:cs="Times New Roman"/>
          <w:sz w:val="28"/>
          <w:szCs w:val="28"/>
        </w:rPr>
        <w:t>УскореннаяРегистрация</w:t>
      </w:r>
    </w:p>
    <w:p w:rsidR="00A91AEE" w:rsidRPr="00A91AEE" w:rsidRDefault="00A91AEE" w:rsidP="00A91AEE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91AEE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Материал подготовлен пресс-службой</w:t>
      </w:r>
    </w:p>
    <w:p w:rsidR="00660D5F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Росреестра и Роскадастра по Челябинской области</w:t>
      </w:r>
    </w:p>
    <w:p w:rsidR="00173417" w:rsidRDefault="0017341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A4A72" w:rsidRPr="00660D5F" w:rsidRDefault="00EE3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A72" w:rsidRPr="00935FC5" w:rsidRDefault="00EE3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 xml:space="preserve">Об Управлении Росреестра по </w:t>
      </w:r>
      <w:r w:rsidR="00660D5F"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>Челябинской области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A4A72" w:rsidRPr="00935FC5" w:rsidRDefault="00EE3A47" w:rsidP="00660D5F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>Контакты для СМИ</w:t>
      </w:r>
    </w:p>
    <w:p w:rsidR="009A4A72" w:rsidRPr="00935FC5" w:rsidRDefault="00EE3A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Пресс-служба</w:t>
      </w: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 xml:space="preserve"> </w:t>
      </w:r>
      <w:r w:rsidRPr="00935FC5">
        <w:rPr>
          <w:rFonts w:ascii="Times New Roman" w:eastAsia="Arial" w:hAnsi="Times New Roman" w:cs="Times New Roman"/>
          <w:sz w:val="20"/>
          <w:szCs w:val="20"/>
        </w:rPr>
        <w:t xml:space="preserve">Управления Росреестра по </w:t>
      </w:r>
      <w:r w:rsidR="00660D5F" w:rsidRPr="00935FC5">
        <w:rPr>
          <w:rFonts w:ascii="Times New Roman" w:eastAsia="Arial" w:hAnsi="Times New Roman" w:cs="Times New Roman"/>
          <w:sz w:val="20"/>
          <w:szCs w:val="20"/>
        </w:rPr>
        <w:t>Челябинской области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color w:val="0070C0"/>
          <w:sz w:val="20"/>
          <w:szCs w:val="20"/>
        </w:rPr>
        <w:t>Шишкина Лариса Владимировна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 xml:space="preserve">8-908-706-24-05, 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color w:val="0070C0"/>
          <w:sz w:val="20"/>
          <w:szCs w:val="20"/>
        </w:rPr>
        <w:t>Волосникова Елизавета Александровна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8(351) 237-27-10</w:t>
      </w:r>
    </w:p>
    <w:p w:rsidR="00A91AEE" w:rsidRPr="00660D5F" w:rsidRDefault="00A91AE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91AEE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DF91F" wp14:editId="2ABAECE9">
            <wp:extent cx="2038350" cy="1426845"/>
            <wp:effectExtent l="0" t="0" r="0" b="1905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061414" cy="144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AEE" w:rsidRPr="0066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C3" w:rsidRDefault="009D10C3">
      <w:pPr>
        <w:spacing w:line="240" w:lineRule="auto"/>
      </w:pPr>
      <w:r>
        <w:separator/>
      </w:r>
    </w:p>
  </w:endnote>
  <w:endnote w:type="continuationSeparator" w:id="0">
    <w:p w:rsidR="009D10C3" w:rsidRDefault="009D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C3" w:rsidRDefault="009D10C3">
      <w:pPr>
        <w:spacing w:after="0"/>
      </w:pPr>
      <w:r>
        <w:separator/>
      </w:r>
    </w:p>
  </w:footnote>
  <w:footnote w:type="continuationSeparator" w:id="0">
    <w:p w:rsidR="009D10C3" w:rsidRDefault="009D10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F1600"/>
    <w:multiLevelType w:val="hybridMultilevel"/>
    <w:tmpl w:val="452E6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2"/>
    <w:rsid w:val="00052B23"/>
    <w:rsid w:val="00140724"/>
    <w:rsid w:val="00147905"/>
    <w:rsid w:val="00152824"/>
    <w:rsid w:val="00173417"/>
    <w:rsid w:val="001913F2"/>
    <w:rsid w:val="00196E09"/>
    <w:rsid w:val="001A11EF"/>
    <w:rsid w:val="001E3F59"/>
    <w:rsid w:val="002366E4"/>
    <w:rsid w:val="003364F6"/>
    <w:rsid w:val="00404BA7"/>
    <w:rsid w:val="00424477"/>
    <w:rsid w:val="00424750"/>
    <w:rsid w:val="00446C9E"/>
    <w:rsid w:val="005525F1"/>
    <w:rsid w:val="00586DF9"/>
    <w:rsid w:val="005A77A7"/>
    <w:rsid w:val="005B1276"/>
    <w:rsid w:val="00613C29"/>
    <w:rsid w:val="00625050"/>
    <w:rsid w:val="00660D5F"/>
    <w:rsid w:val="006F3635"/>
    <w:rsid w:val="00711984"/>
    <w:rsid w:val="00742323"/>
    <w:rsid w:val="00752594"/>
    <w:rsid w:val="007615B8"/>
    <w:rsid w:val="007824F9"/>
    <w:rsid w:val="007A6D9D"/>
    <w:rsid w:val="007B3140"/>
    <w:rsid w:val="007B3DE7"/>
    <w:rsid w:val="007B75C4"/>
    <w:rsid w:val="007F16E9"/>
    <w:rsid w:val="00880A39"/>
    <w:rsid w:val="008A2A75"/>
    <w:rsid w:val="008D7A50"/>
    <w:rsid w:val="00935FC5"/>
    <w:rsid w:val="00961C39"/>
    <w:rsid w:val="009A4A72"/>
    <w:rsid w:val="009D10C3"/>
    <w:rsid w:val="009F2BDB"/>
    <w:rsid w:val="00A23ECC"/>
    <w:rsid w:val="00A91AEE"/>
    <w:rsid w:val="00AB4858"/>
    <w:rsid w:val="00B66DE1"/>
    <w:rsid w:val="00B77752"/>
    <w:rsid w:val="00C24C23"/>
    <w:rsid w:val="00C255C7"/>
    <w:rsid w:val="00C71BCE"/>
    <w:rsid w:val="00D01A5F"/>
    <w:rsid w:val="00D255ED"/>
    <w:rsid w:val="00DC527B"/>
    <w:rsid w:val="00E63F7D"/>
    <w:rsid w:val="00E802A6"/>
    <w:rsid w:val="00EE3A47"/>
    <w:rsid w:val="00F36B46"/>
    <w:rsid w:val="00F97572"/>
    <w:rsid w:val="07F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491267-9DD4-4B66-AD15-29A0BF5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osreestr.gov.ru/activity/okazanie-gosudarstvennykh-uslug/kadastrovyy-uchet-i-ili-registratsiya-prav-/poryadok-uplaty-i-razmery-gosposhliny/perechen-vidov-registratsionnykh-deystviy-osushchestvlyaemykh-v-uskorennom-poryadke-a-takzhe-svede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0E00-88FE-4D0E-9FA9-8263863E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Лариса</dc:creator>
  <cp:lastModifiedBy>Волосникова Елизавета Александровна</cp:lastModifiedBy>
  <cp:revision>72</cp:revision>
  <dcterms:created xsi:type="dcterms:W3CDTF">2023-03-14T12:39:00Z</dcterms:created>
  <dcterms:modified xsi:type="dcterms:W3CDTF">2026-06-11T06:40:00Z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BFF34E4FA75148DC9B199295F1F45CE2_13</vt:lpwstr>
  </property>
</Properties>
</file>